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ffa"/>
        <w:tblW w:w="103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A77F0B" w:rsidRPr="007E0251" w14:paraId="10BF41C9" w14:textId="77777777">
        <w:tc>
          <w:tcPr>
            <w:tcW w:w="5670" w:type="dxa"/>
          </w:tcPr>
          <w:p w14:paraId="00000002" w14:textId="77777777" w:rsidR="00A77F0B" w:rsidRPr="007E0251" w:rsidRDefault="003D0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color w:val="000000"/>
                <w:sz w:val="30"/>
                <w:szCs w:val="30"/>
              </w:rPr>
            </w:pPr>
            <w:r w:rsidRPr="007E0251">
              <w:rPr>
                <w:rFonts w:eastAsia="Arial"/>
                <w:b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 wp14:anchorId="72C976D5" wp14:editId="35E0C89C">
                  <wp:extent cx="3450870" cy="133058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0000003" w14:textId="77777777" w:rsidR="00A77F0B" w:rsidRPr="007E0251" w:rsidRDefault="00A77F0B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00000004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5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6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7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8" w14:textId="77777777" w:rsidR="00A77F0B" w:rsidRPr="007E0251" w:rsidRDefault="003D01A5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КОНКУРСНОЕ ЗАДАНИЕ КОМПЕТЕНЦИИ</w:t>
      </w:r>
    </w:p>
    <w:p w14:paraId="00000009" w14:textId="4B737ADE" w:rsidR="00A77F0B" w:rsidRPr="007E0251" w:rsidRDefault="003D01A5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C32130" w:rsidRPr="007E0251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14:paraId="1BCD6B3E" w14:textId="77777777" w:rsidR="00FE6BFB" w:rsidRPr="007E0251" w:rsidRDefault="00FE6BFB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</w:pPr>
      <w:r w:rsidRPr="007E0251"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  <w:t>Регионального этапа</w:t>
      </w:r>
    </w:p>
    <w:p w14:paraId="0000000A" w14:textId="6E646040" w:rsidR="00A77F0B" w:rsidRPr="007E0251" w:rsidRDefault="003D01A5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 xml:space="preserve"> чемпионата по профессиональному мастерству «Профессионалы» в </w:t>
      </w:r>
      <w:r w:rsidR="009A4525" w:rsidRPr="007E0251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2026</w:t>
      </w:r>
      <w:r w:rsidR="009A4525" w:rsidRPr="007E0251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14:paraId="0000000B" w14:textId="77777777" w:rsidR="00A77F0B" w:rsidRPr="007E0251" w:rsidRDefault="003D01A5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sz w:val="40"/>
          <w:szCs w:val="40"/>
        </w:rPr>
        <w:t>_________________________________________</w:t>
      </w:r>
    </w:p>
    <w:p w14:paraId="0000000C" w14:textId="3C7F882F" w:rsidR="00A77F0B" w:rsidRPr="007E0251" w:rsidRDefault="00CD42C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(Красноярский край</w:t>
      </w:r>
      <w:bookmarkStart w:id="0" w:name="_GoBack"/>
      <w:bookmarkEnd w:id="0"/>
      <w:r w:rsidR="003D01A5" w:rsidRPr="007E0251">
        <w:rPr>
          <w:rFonts w:ascii="Times New Roman" w:eastAsia="Times New Roman" w:hAnsi="Times New Roman" w:cs="Times New Roman"/>
        </w:rPr>
        <w:t>)</w:t>
      </w:r>
    </w:p>
    <w:p w14:paraId="0000000D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E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F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0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1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2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3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4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5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6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7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8" w14:textId="55DAF68F" w:rsidR="00A77F0B" w:rsidRPr="007E0251" w:rsidRDefault="003D01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2130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5B0F38B" w14:textId="77777777" w:rsidR="00AA0DDB" w:rsidRPr="007E0251" w:rsidRDefault="00AA0D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3054864D" w:rsidR="00A77F0B" w:rsidRPr="007E0251" w:rsidRDefault="003D0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Конкурсное задание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0000001A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D509FF7" w14:textId="33445C87" w:rsidR="008D2BCE" w:rsidRDefault="003D01A5" w:rsidP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включает в себя следующие разделы:</w:t>
      </w:r>
    </w:p>
    <w:p w14:paraId="2DB81E6F" w14:textId="77777777" w:rsidR="008D2BCE" w:rsidRPr="007E0251" w:rsidRDefault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1356433137"/>
        <w:docPartObj>
          <w:docPartGallery w:val="Table of Contents"/>
          <w:docPartUnique/>
        </w:docPartObj>
      </w:sdtPr>
      <w:sdtEndPr/>
      <w:sdtContent>
        <w:p w14:paraId="0000001C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E0251">
            <w:rPr>
              <w:rFonts w:ascii="Times New Roman" w:hAnsi="Times New Roman" w:cs="Times New Roman"/>
            </w:rPr>
            <w:fldChar w:fldCharType="begin"/>
          </w:r>
          <w:r w:rsidRPr="007E0251">
            <w:rPr>
              <w:rFonts w:ascii="Times New Roman" w:hAnsi="Times New Roman" w:cs="Times New Roman"/>
            </w:rPr>
            <w:instrText xml:space="preserve"> TOC \h \u \z \t "Heading 1,1,Heading 2,2,"</w:instrText>
          </w:r>
          <w:r w:rsidRPr="007E0251">
            <w:rPr>
              <w:rFonts w:ascii="Times New Roman" w:hAnsi="Times New Roman" w:cs="Times New Roman"/>
            </w:rPr>
            <w:fldChar w:fldCharType="separate"/>
          </w:r>
          <w:hyperlink w:anchor="_heading=h.xviztvamftb5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ОСНОВНЫЕ ТРЕБОВАНИЯ КОМПЕТЕНЦИИ…………………………….4</w:t>
            </w:r>
          </w:hyperlink>
        </w:p>
        <w:p w14:paraId="0000001D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fxo52t3273mm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1.1. Общие сведения о требованиях </w:t>
            </w:r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компетенции……………………………...4</w:t>
            </w:r>
          </w:hyperlink>
        </w:p>
        <w:p w14:paraId="0000001E" w14:textId="0FA5B7D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ljl05cwm29g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Перечень профессиональных задач специалиста по компетенции «</w:t>
            </w:r>
            <w:r w:rsidR="00FB0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Интернет-маркетинг</w:t>
            </w:r>
            <w:r w:rsidR="00726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………………………………………………………….4</w:t>
            </w:r>
          </w:hyperlink>
        </w:p>
        <w:p w14:paraId="0000001F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qptq5zqscn6l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Требования к схеме оцен</w:t>
            </w:r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ки………………………………………………….5</w:t>
            </w:r>
          </w:hyperlink>
        </w:p>
        <w:p w14:paraId="00000020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qec7je7zrsh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Спецификация оценки компетенции………………………………………..5</w:t>
            </w:r>
          </w:hyperlink>
        </w:p>
        <w:p w14:paraId="00000021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9ucq50tz03c8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Содержание конкурсного задания…………………………………………..6</w:t>
            </w:r>
          </w:hyperlink>
        </w:p>
        <w:p w14:paraId="00000022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jh4s30vkpj4t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1.5.1. Разработка/выбор конкурсного задания…………………………………..6</w:t>
            </w:r>
          </w:hyperlink>
        </w:p>
        <w:p w14:paraId="00000023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a6yvchquih5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1.5.2. Структура модулей конкурсного задания (инвариант/вариатив)……….7</w:t>
            </w:r>
          </w:hyperlink>
        </w:p>
        <w:p w14:paraId="00000024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hosm4rcfw848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СПЕЦИАЛЬНЫЕ ПР</w:t>
            </w:r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АВИЛА КОМПЕТЕНЦИИ……………………………8</w:t>
            </w:r>
          </w:hyperlink>
        </w:p>
        <w:p w14:paraId="00000025" w14:textId="77777777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isl7j36r4e7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Личный инструмент конкурсанта…………………………………………...8</w:t>
            </w:r>
          </w:hyperlink>
        </w:p>
        <w:p w14:paraId="00000026" w14:textId="77777777" w:rsidR="00A77F0B" w:rsidRPr="008D4D73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mqrcmt49ekbw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2.2.Материалы, оборудование и инструменты, запрещенные на площадке…..8</w:t>
            </w:r>
          </w:hyperlink>
        </w:p>
        <w:p w14:paraId="00000027" w14:textId="77777777" w:rsidR="00A77F0B" w:rsidRPr="008D4D73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q2765ypbdrkz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ПРИЛОЖЕНИЯ………………………………………………………………...8</w:t>
            </w:r>
          </w:hyperlink>
        </w:p>
        <w:p w14:paraId="00000028" w14:textId="72170744" w:rsidR="00A77F0B" w:rsidRPr="007E0251" w:rsidRDefault="003D01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E0251">
            <w:rPr>
              <w:rFonts w:ascii="Times New Roman" w:hAnsi="Times New Roman" w:cs="Times New Roman"/>
            </w:rPr>
            <w:fldChar w:fldCharType="end"/>
          </w:r>
        </w:p>
      </w:sdtContent>
    </w:sdt>
    <w:p w14:paraId="00000029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0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1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EB9B3" w14:textId="348AAAA5" w:rsidR="00AB686A" w:rsidRPr="007E0251" w:rsidRDefault="003D01A5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14:paraId="4156E41D" w14:textId="77777777" w:rsidR="00AB686A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bscript"/>
          <w:lang w:val="ru-RU"/>
        </w:rPr>
      </w:pPr>
    </w:p>
    <w:tbl>
      <w:tblPr>
        <w:tblW w:w="8730" w:type="dxa"/>
        <w:tblLayout w:type="fixed"/>
        <w:tblLook w:val="0400" w:firstRow="0" w:lastRow="0" w:firstColumn="0" w:lastColumn="0" w:noHBand="0" w:noVBand="1"/>
      </w:tblPr>
      <w:tblGrid>
        <w:gridCol w:w="673"/>
        <w:gridCol w:w="1028"/>
        <w:gridCol w:w="7029"/>
      </w:tblGrid>
      <w:tr w:rsidR="00AB686A" w:rsidRPr="007E0251" w14:paraId="2EBC4403" w14:textId="77777777" w:rsidTr="00AB686A">
        <w:tc>
          <w:tcPr>
            <w:tcW w:w="673" w:type="dxa"/>
          </w:tcPr>
          <w:p w14:paraId="3D7A0F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</w:tcPr>
          <w:p w14:paraId="0EAF32E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ИМ</w:t>
            </w:r>
          </w:p>
        </w:tc>
        <w:tc>
          <w:tcPr>
            <w:tcW w:w="7029" w:type="dxa"/>
          </w:tcPr>
          <w:p w14:paraId="72407B0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Интернет-маркетинг</w:t>
            </w:r>
          </w:p>
        </w:tc>
      </w:tr>
      <w:tr w:rsidR="00AB686A" w:rsidRPr="007E0251" w14:paraId="1A9F5F2F" w14:textId="77777777" w:rsidTr="00AB686A">
        <w:tc>
          <w:tcPr>
            <w:tcW w:w="673" w:type="dxa"/>
          </w:tcPr>
          <w:p w14:paraId="0789EEC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</w:tcPr>
          <w:p w14:paraId="519ADB6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SMM</w:t>
            </w:r>
          </w:p>
        </w:tc>
        <w:tc>
          <w:tcPr>
            <w:tcW w:w="7029" w:type="dxa"/>
          </w:tcPr>
          <w:p w14:paraId="3CE0E43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Маркетинг в социальных сетях</w:t>
            </w:r>
          </w:p>
        </w:tc>
      </w:tr>
      <w:tr w:rsidR="00AB686A" w:rsidRPr="007E0251" w14:paraId="2EBA3B8A" w14:textId="77777777" w:rsidTr="00AB686A">
        <w:tc>
          <w:tcPr>
            <w:tcW w:w="673" w:type="dxa"/>
          </w:tcPr>
          <w:p w14:paraId="6F133BB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</w:tcPr>
          <w:p w14:paraId="4FE659F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УТП</w:t>
            </w:r>
          </w:p>
        </w:tc>
        <w:tc>
          <w:tcPr>
            <w:tcW w:w="7029" w:type="dxa"/>
          </w:tcPr>
          <w:p w14:paraId="5316DA1C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Уникальное торговое предложение</w:t>
            </w:r>
          </w:p>
        </w:tc>
      </w:tr>
      <w:tr w:rsidR="00AB686A" w:rsidRPr="007E0251" w14:paraId="647860F8" w14:textId="77777777" w:rsidTr="00AB686A">
        <w:tc>
          <w:tcPr>
            <w:tcW w:w="673" w:type="dxa"/>
          </w:tcPr>
          <w:p w14:paraId="398AEF0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</w:tcPr>
          <w:p w14:paraId="2200CDD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KPI </w:t>
            </w:r>
          </w:p>
        </w:tc>
        <w:tc>
          <w:tcPr>
            <w:tcW w:w="7029" w:type="dxa"/>
          </w:tcPr>
          <w:p w14:paraId="13E572F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Ключевые показатели эффективности</w:t>
            </w:r>
          </w:p>
        </w:tc>
      </w:tr>
      <w:tr w:rsidR="00AB686A" w:rsidRPr="007E0251" w14:paraId="3D8FACFC" w14:textId="77777777" w:rsidTr="00AB686A">
        <w:tc>
          <w:tcPr>
            <w:tcW w:w="673" w:type="dxa"/>
          </w:tcPr>
          <w:p w14:paraId="792CF1D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8" w:type="dxa"/>
          </w:tcPr>
          <w:p w14:paraId="4C47C1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SEO</w:t>
            </w:r>
          </w:p>
        </w:tc>
        <w:tc>
          <w:tcPr>
            <w:tcW w:w="7029" w:type="dxa"/>
          </w:tcPr>
          <w:p w14:paraId="77D4E630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Поисковая оптимизация</w:t>
            </w:r>
          </w:p>
        </w:tc>
      </w:tr>
      <w:tr w:rsidR="00AB686A" w:rsidRPr="007E0251" w14:paraId="7371E51C" w14:textId="77777777" w:rsidTr="00AB686A">
        <w:tc>
          <w:tcPr>
            <w:tcW w:w="673" w:type="dxa"/>
          </w:tcPr>
          <w:p w14:paraId="4BEC089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028" w:type="dxa"/>
          </w:tcPr>
          <w:p w14:paraId="3912D99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СТА</w:t>
            </w:r>
          </w:p>
        </w:tc>
        <w:tc>
          <w:tcPr>
            <w:tcW w:w="7029" w:type="dxa"/>
          </w:tcPr>
          <w:p w14:paraId="2332EB19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Призыв к действию</w:t>
            </w:r>
          </w:p>
        </w:tc>
      </w:tr>
      <w:tr w:rsidR="00AB686A" w:rsidRPr="007E0251" w14:paraId="3D35CA83" w14:textId="77777777" w:rsidTr="00AB686A">
        <w:tc>
          <w:tcPr>
            <w:tcW w:w="673" w:type="dxa"/>
          </w:tcPr>
          <w:p w14:paraId="736F6AD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028" w:type="dxa"/>
          </w:tcPr>
          <w:p w14:paraId="14639EB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ЦА</w:t>
            </w:r>
          </w:p>
        </w:tc>
        <w:tc>
          <w:tcPr>
            <w:tcW w:w="7029" w:type="dxa"/>
          </w:tcPr>
          <w:p w14:paraId="4CCBB04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Целевая аудитория</w:t>
            </w:r>
          </w:p>
        </w:tc>
      </w:tr>
      <w:tr w:rsidR="00AB686A" w:rsidRPr="007E0251" w14:paraId="575883A7" w14:textId="77777777" w:rsidTr="00AB686A">
        <w:tc>
          <w:tcPr>
            <w:tcW w:w="673" w:type="dxa"/>
          </w:tcPr>
          <w:p w14:paraId="53A6EB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028" w:type="dxa"/>
          </w:tcPr>
          <w:p w14:paraId="4594BF1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ТрК</w:t>
            </w:r>
          </w:p>
        </w:tc>
        <w:tc>
          <w:tcPr>
            <w:tcW w:w="7029" w:type="dxa"/>
          </w:tcPr>
          <w:p w14:paraId="7673E65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Требования компетенции</w:t>
            </w:r>
          </w:p>
        </w:tc>
      </w:tr>
      <w:tr w:rsidR="00AB686A" w:rsidRPr="007E0251" w14:paraId="6DB89994" w14:textId="77777777" w:rsidTr="00AB686A">
        <w:tc>
          <w:tcPr>
            <w:tcW w:w="673" w:type="dxa"/>
          </w:tcPr>
          <w:p w14:paraId="79BF74C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28" w:type="dxa"/>
          </w:tcPr>
          <w:p w14:paraId="40F10C8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ОВВ</w:t>
            </w:r>
          </w:p>
        </w:tc>
        <w:tc>
          <w:tcPr>
            <w:tcW w:w="7029" w:type="dxa"/>
          </w:tcPr>
          <w:p w14:paraId="7A7B780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Общее визуальное восприятие</w:t>
            </w:r>
          </w:p>
        </w:tc>
      </w:tr>
      <w:tr w:rsidR="00AB686A" w:rsidRPr="007E0251" w14:paraId="76FD57F2" w14:textId="77777777" w:rsidTr="00AB686A">
        <w:tc>
          <w:tcPr>
            <w:tcW w:w="673" w:type="dxa"/>
          </w:tcPr>
          <w:p w14:paraId="5DE8B87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028" w:type="dxa"/>
          </w:tcPr>
          <w:p w14:paraId="43FA07F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КЗ</w:t>
            </w:r>
          </w:p>
        </w:tc>
        <w:tc>
          <w:tcPr>
            <w:tcW w:w="7029" w:type="dxa"/>
          </w:tcPr>
          <w:p w14:paraId="6A0FB0C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Конкурсное задание</w:t>
            </w:r>
          </w:p>
        </w:tc>
      </w:tr>
      <w:tr w:rsidR="00AB686A" w:rsidRPr="007E0251" w14:paraId="04B7C28B" w14:textId="77777777" w:rsidTr="00AB686A">
        <w:tc>
          <w:tcPr>
            <w:tcW w:w="673" w:type="dxa"/>
          </w:tcPr>
          <w:p w14:paraId="7023CBB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028" w:type="dxa"/>
          </w:tcPr>
          <w:p w14:paraId="284AD5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ИЛ</w:t>
            </w:r>
          </w:p>
        </w:tc>
        <w:tc>
          <w:tcPr>
            <w:tcW w:w="7029" w:type="dxa"/>
          </w:tcPr>
          <w:p w14:paraId="59DCBFD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Инфраструктурный лист</w:t>
            </w:r>
          </w:p>
        </w:tc>
      </w:tr>
      <w:tr w:rsidR="00AB686A" w:rsidRPr="007E0251" w14:paraId="53460CB0" w14:textId="77777777" w:rsidTr="00AB686A">
        <w:tc>
          <w:tcPr>
            <w:tcW w:w="673" w:type="dxa"/>
          </w:tcPr>
          <w:p w14:paraId="18AF0D8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028" w:type="dxa"/>
          </w:tcPr>
          <w:p w14:paraId="0EA62B3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</w:t>
            </w:r>
          </w:p>
        </w:tc>
        <w:tc>
          <w:tcPr>
            <w:tcW w:w="7029" w:type="dxa"/>
          </w:tcPr>
          <w:p w14:paraId="17D4A18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Критерии оценки</w:t>
            </w:r>
          </w:p>
        </w:tc>
      </w:tr>
      <w:tr w:rsidR="00AB686A" w:rsidRPr="007E0251" w14:paraId="66D533FD" w14:textId="77777777" w:rsidTr="00AB686A">
        <w:tc>
          <w:tcPr>
            <w:tcW w:w="673" w:type="dxa"/>
          </w:tcPr>
          <w:p w14:paraId="4161A8CF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028" w:type="dxa"/>
          </w:tcPr>
          <w:p w14:paraId="5A95E41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ПЗ</w:t>
            </w:r>
          </w:p>
        </w:tc>
        <w:tc>
          <w:tcPr>
            <w:tcW w:w="7029" w:type="dxa"/>
          </w:tcPr>
          <w:p w14:paraId="435D2159" w14:textId="0D1AA12A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План застройки площадки компетенции</w:t>
            </w:r>
          </w:p>
        </w:tc>
      </w:tr>
    </w:tbl>
    <w:p w14:paraId="00000033" w14:textId="365A338E" w:rsidR="00A77F0B" w:rsidRPr="007E0251" w:rsidRDefault="00AB686A" w:rsidP="00AB686A">
      <w:pPr>
        <w:pStyle w:val="aff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 xml:space="preserve">ФГОС </w:t>
      </w: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>Федеральный государственный образовательный стандарт</w:t>
      </w:r>
    </w:p>
    <w:p w14:paraId="00000034" w14:textId="229706B6" w:rsidR="00A77F0B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15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стандарт</w:t>
      </w:r>
    </w:p>
    <w:p w14:paraId="0000003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A39D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" w:name="_heading=h.xzkyxbcdenox" w:colFirst="0" w:colLast="0"/>
      <w:bookmarkStart w:id="2" w:name="_heading=h.xviztvamftb5" w:colFirst="0" w:colLast="0"/>
      <w:bookmarkEnd w:id="1"/>
      <w:bookmarkEnd w:id="2"/>
    </w:p>
    <w:p w14:paraId="7B65151D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322530D1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D207588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14C76A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53301F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ADA7A5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798A96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7B5CBCE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C706D8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7B27C87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F2C7B9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3E1E0CF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7D7A215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E875F0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937247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604BA5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5DB23A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000003F" w14:textId="1C537744" w:rsidR="00A77F0B" w:rsidRPr="00B437AA" w:rsidRDefault="003D01A5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 w:rsidR="0072658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00000040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fxo52t3273mm" w:colFirst="0" w:colLast="0"/>
      <w:bookmarkEnd w:id="3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Общие сведения о требованиях компетенции</w:t>
      </w:r>
    </w:p>
    <w:p w14:paraId="00000041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8zo9q2q64s80" w:colFirst="0" w:colLast="0"/>
      <w:bookmarkEnd w:id="4"/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>компетенции (ТК) «Интернет-маркетинг»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0000042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>я выполнения работы по соответствующей рабочей специальности или профессии.</w:t>
      </w:r>
    </w:p>
    <w:p w14:paraId="00000043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00000044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00000045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>роцент относительной важности, сумма которых составляет 100.</w:t>
      </w:r>
    </w:p>
    <w:p w14:paraId="00000046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oljl05cwm29g" w:colFirst="0" w:colLast="0"/>
      <w:bookmarkEnd w:id="5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Перечень профессиональных задач специалиста </w:t>
      </w:r>
    </w:p>
    <w:p w14:paraId="00000047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компетенции «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4B" w14:textId="1F5D96A5" w:rsidR="00A77F0B" w:rsidRPr="007E0251" w:rsidRDefault="003D01A5" w:rsidP="00953B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специалиста 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базируется на требованиях современного рынка труда к данному специалисту. </w:t>
      </w:r>
    </w:p>
    <w:p w14:paraId="0000004C" w14:textId="77777777" w:rsidR="00A77F0B" w:rsidRPr="007E0251" w:rsidRDefault="003D01A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0000004E" w14:textId="5A6CE348" w:rsidR="00A77F0B" w:rsidRPr="00B437AA" w:rsidRDefault="003D01A5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0000004F" w14:textId="77777777" w:rsidR="00A77F0B" w:rsidRPr="007E0251" w:rsidRDefault="00A7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6644"/>
        <w:gridCol w:w="1590"/>
      </w:tblGrid>
      <w:tr w:rsidR="00A77F0B" w:rsidRPr="007E0251" w14:paraId="1AEFB9F9" w14:textId="77777777" w:rsidTr="00307FCD">
        <w:trPr>
          <w:trHeight w:val="55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0" w14:textId="77777777" w:rsidR="00A77F0B" w:rsidRPr="007E0251" w:rsidRDefault="003D01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1" w14:textId="77777777" w:rsidR="00A77F0B" w:rsidRPr="007E0251" w:rsidRDefault="003D01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2" w14:textId="77777777" w:rsidR="00A77F0B" w:rsidRPr="007E0251" w:rsidRDefault="003D01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A1AB9" w:rsidRPr="007E0251" w14:paraId="79BE3FE6" w14:textId="77777777" w:rsidTr="00CB66FF">
        <w:trPr>
          <w:trHeight w:val="458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5C17B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000053" w14:textId="7C41EB1D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4" w14:textId="572DDE26" w:rsidR="005A1AB9" w:rsidRPr="007E0251" w:rsidRDefault="005A1AB9" w:rsidP="00307FC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5" w14:textId="240E515F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004F9B27" w14:textId="77777777" w:rsidTr="00CB66FF">
        <w:trPr>
          <w:trHeight w:val="300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7DE5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6E40F" w14:textId="43FD2419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058299B3" w14:textId="3200D31D" w:rsidR="005A1AB9" w:rsidRPr="007E025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правила оснащения рабочего места электропитанием;</w:t>
            </w:r>
          </w:p>
          <w:p w14:paraId="4FBC3C4C" w14:textId="44F19A90" w:rsidR="005A1AB9" w:rsidRDefault="005A1A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правила организации рабочего места с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Должен уметь:</w:t>
            </w:r>
          </w:p>
          <w:p w14:paraId="55030E02" w14:textId="77777777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проверять коммутацию </w:t>
            </w:r>
            <w:r w:rsidRP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персонального компьютера;</w:t>
            </w:r>
          </w:p>
          <w:p w14:paraId="02486BCA" w14:textId="7794BDA0" w:rsidR="002C046D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</w:t>
            </w: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ыполнять разгрузочные паузы при работе за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5D029B52" w14:textId="77777777" w:rsidR="00A06230" w:rsidRDefault="00A06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организовывать рабочее место с персональным компьютером.</w:t>
            </w:r>
          </w:p>
          <w:p w14:paraId="150A07B4" w14:textId="4AA4A855" w:rsidR="002C046D" w:rsidRPr="007E0251" w:rsidRDefault="002C046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владеть навыками безопасной работы с ПК.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6322C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A1AB9" w:rsidRPr="007E0251" w14:paraId="4D6C79DF" w14:textId="77777777" w:rsidTr="00DB4FDC">
        <w:trPr>
          <w:trHeight w:val="314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B985" w14:textId="271ED1AE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0FA03" w14:textId="4F63E6C9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FEA3" w14:textId="12C0BF27" w:rsidR="005A1AB9" w:rsidRPr="007E0251" w:rsidRDefault="004D2DCB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65AF3E6E" w14:textId="77777777" w:rsidTr="00DB4FDC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CD29" w14:textId="77777777" w:rsidR="005A1AB9" w:rsidRPr="007E0251" w:rsidRDefault="005A1AB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54FFA" w14:textId="46E5D76E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7A86706C" w14:textId="7C18FD55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правила оптимизации бизнесс-процессов;</w:t>
            </w:r>
          </w:p>
          <w:p w14:paraId="32D849B6" w14:textId="052517CA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принципы клиентоориентированности.</w:t>
            </w:r>
          </w:p>
          <w:p w14:paraId="7B0E58CD" w14:textId="06C3025B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уметь:</w:t>
            </w:r>
          </w:p>
          <w:p w14:paraId="0820C6AE" w14:textId="7DCE5F7C" w:rsidR="005A1AB9" w:rsidRPr="007E0251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оптимизировать бизнес-процессы;</w:t>
            </w:r>
          </w:p>
          <w:p w14:paraId="3D4D6C1F" w14:textId="109DCEDC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342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</w:t>
            </w: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клиентоориентированности.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AD03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BC6A9C3" w14:textId="77777777" w:rsidTr="005343BA">
        <w:trPr>
          <w:trHeight w:val="478"/>
        </w:trPr>
        <w:tc>
          <w:tcPr>
            <w:tcW w:w="1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CABC" w14:textId="3F6B932E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97C84" w14:textId="1C52A233" w:rsidR="005A1AB9" w:rsidRPr="007E0251" w:rsidRDefault="005A1AB9" w:rsidP="00F307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Проведение </w:t>
            </w:r>
            <w:r w:rsidR="00E73557"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исследований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B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подготовительных работ для поискового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контекстно-медийного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SMM</w:t>
            </w:r>
            <w:r w:rsidR="00E73557" w:rsidRP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продвижения в интернете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B536" w14:textId="2EEDB118" w:rsidR="005A1AB9" w:rsidRPr="007E0251" w:rsidRDefault="004361C8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5A1AB9" w:rsidRPr="007E0251" w14:paraId="365B8AB6" w14:textId="77777777" w:rsidTr="005343BA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A5AF" w14:textId="77777777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51A7A" w14:textId="04512105" w:rsidR="005A1AB9" w:rsidRDefault="005A1AB9" w:rsidP="003936C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397D020B" w14:textId="78C932AE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задачи, цели и общие требования к рекламе;</w:t>
            </w:r>
          </w:p>
          <w:p w14:paraId="0BC43F88" w14:textId="730B7CF0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рекламной деятельности;</w:t>
            </w:r>
          </w:p>
          <w:p w14:paraId="02C60E97" w14:textId="134B0337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рекламной деятельности;</w:t>
            </w:r>
          </w:p>
          <w:p w14:paraId="76868642" w14:textId="6B5240CA" w:rsidR="005A1AB9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структуру рекламного рынка</w:t>
            </w:r>
            <w:r w:rsid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107278" w14:textId="77777777" w:rsidR="008F69B3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DE4DCA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78F951DA" w14:textId="195FDE42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исследования предпочтений целевых групп потребителей;</w:t>
            </w:r>
          </w:p>
          <w:p w14:paraId="22A7D049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исследований предпочтений целевых групп;</w:t>
            </w:r>
          </w:p>
          <w:p w14:paraId="67A6EF0B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сегментирование рынка;</w:t>
            </w:r>
          </w:p>
          <w:p w14:paraId="392DEAD3" w14:textId="70E81D15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действия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направленные на продвижение рекламного продукта;</w:t>
            </w:r>
          </w:p>
          <w:p w14:paraId="6FBF603D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планы и графики деятельности по разработке и техническому исполнению рекламного продукта;</w:t>
            </w:r>
          </w:p>
          <w:p w14:paraId="6144CF9C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рекламой в средствах массовой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7D3290D" w14:textId="4D8C7A7F" w:rsidR="008F69B3" w:rsidRPr="007E0251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маркетинговые исследования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C8F0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271812FF" w14:textId="77777777" w:rsidTr="00BD0FDA">
        <w:trPr>
          <w:trHeight w:val="30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3" w14:textId="062D2F98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4" w14:textId="1AD4FC6C" w:rsidR="005A1AB9" w:rsidRPr="00927510" w:rsidRDefault="005A1AB9" w:rsidP="003D68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и управление 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ями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продвижения в интернете</w:t>
            </w: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5" w14:textId="4CAFAA0F" w:rsidR="005A1AB9" w:rsidRPr="007E0251" w:rsidRDefault="004361C8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5A1AB9" w:rsidRPr="007E0251" w14:paraId="3EB6CEED" w14:textId="77777777" w:rsidTr="00BD0FDA">
        <w:trPr>
          <w:trHeight w:val="30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25690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275CD" w14:textId="0FB8CBE0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14:paraId="4674E7D6" w14:textId="3EC2DBD5" w:rsidR="005A1AB9" w:rsidRPr="000F5BF3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проектирования рекламного продукта;</w:t>
            </w:r>
          </w:p>
          <w:p w14:paraId="1332145B" w14:textId="14CB2B35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психологического воздействия на потребителя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7B823E34" w14:textId="705A2211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аспекты планирования рекламы;</w:t>
            </w:r>
          </w:p>
          <w:p w14:paraId="4C468A0F" w14:textId="26A04E77" w:rsidR="005A1AB9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разработк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маркетинговой части бизнес-плана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21D6656" w14:textId="5DA1E076" w:rsidR="00927510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принципы 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оценива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ния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конкурентоспособность товаров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E590519" w14:textId="77777777" w:rsidR="00927510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B055FD" w14:textId="77777777" w:rsidR="005A1AB9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Должен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уметь:</w:t>
            </w:r>
          </w:p>
          <w:p w14:paraId="0FDA8363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осуществлять поиск различных решений при создании рекламного продукта, услуги;</w:t>
            </w:r>
          </w:p>
          <w:p w14:paraId="4CEF1CC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 композиционное решение рекламного продукта;</w:t>
            </w:r>
          </w:p>
          <w:p w14:paraId="472A2F9E" w14:textId="604E8765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составлять рекламные тексты;</w:t>
            </w:r>
          </w:p>
          <w:p w14:paraId="5995065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процедуры согласования макетов рекламного продукта с заказчиком;</w:t>
            </w:r>
          </w:p>
          <w:p w14:paraId="3FAD208F" w14:textId="60F3289C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презентацию рекламного продукта;</w:t>
            </w:r>
          </w:p>
          <w:p w14:paraId="6B69C668" w14:textId="4354AD53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ые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части бизнес-плана;</w:t>
            </w:r>
          </w:p>
          <w:p w14:paraId="35DFCDF2" w14:textId="51870555" w:rsidR="00927510" w:rsidRPr="007E0251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принципы оценивания конкурентоспособность товаров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для продвижения</w:t>
            </w:r>
            <w:r w:rsidR="00F4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C8BA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19D9A06" w14:textId="77777777" w:rsidTr="001A651D">
        <w:trPr>
          <w:trHeight w:val="703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6" w14:textId="0E87975D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1" w14:textId="398613BF" w:rsidR="005A1AB9" w:rsidRPr="009E786A" w:rsidRDefault="005A1AB9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стратегии поискового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контекстно-медийн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ого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SMM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продвижения в интернете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2" w14:textId="688AA522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3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5A1AB9" w:rsidRPr="007E0251" w14:paraId="6AA39E70" w14:textId="77777777" w:rsidTr="00394414">
        <w:trPr>
          <w:trHeight w:val="3555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7559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72C0B" w14:textId="7024F10A" w:rsidR="005A1AB9" w:rsidRPr="006E66F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C23C9A2" w14:textId="3CB1FBCB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требования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целевых групп потребителей;</w:t>
            </w:r>
          </w:p>
          <w:p w14:paraId="7D8E262B" w14:textId="2E04FC2F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механизм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экономические показатели деятельности рекламной организации;</w:t>
            </w:r>
          </w:p>
          <w:p w14:paraId="09A313BB" w14:textId="4B2D219A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1838845B" w14:textId="4A3EA80A" w:rsidR="005A1AB9" w:rsidRPr="004940FD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принципы выявления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потребностей (спроса) на товары;</w:t>
            </w:r>
          </w:p>
          <w:p w14:paraId="37D4A3F1" w14:textId="4F2387FF" w:rsidR="005A1AB9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E67B4AF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55E13B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08C38BFB" w14:textId="77777777" w:rsidR="00730C14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требования целевых групп потребителей;</w:t>
            </w:r>
          </w:p>
          <w:p w14:paraId="3324D4D0" w14:textId="77777777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основные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экономические механизмы и экономические показатели деятельности рекламной организации;</w:t>
            </w:r>
          </w:p>
          <w:p w14:paraId="6A46349C" w14:textId="49D1B6F1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0D640E8E" w14:textId="269A9F8A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потребности (спрос) на товары;</w:t>
            </w:r>
          </w:p>
          <w:p w14:paraId="3B4A69D4" w14:textId="49130909" w:rsidR="00A54FFC" w:rsidRPr="004940FD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организовывать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AAEE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0C8E" w:rsidRPr="007E0251" w14:paraId="02330C57" w14:textId="77777777" w:rsidTr="00B919D0">
        <w:trPr>
          <w:trHeight w:val="126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E38A0" w14:textId="73CC9D9D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DB0FA" w14:textId="7B34720B" w:rsidR="00470C8E" w:rsidRPr="002014C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обработка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управление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/маркетплейсах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CDF0A05" w14:textId="2607F7C6" w:rsidR="00470C8E" w:rsidRPr="007E025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04EFC" w14:textId="5C94C65E" w:rsidR="00470C8E" w:rsidRPr="007E0251" w:rsidRDefault="004361C8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</w:tr>
      <w:tr w:rsidR="00470C8E" w:rsidRPr="007E0251" w14:paraId="27312858" w14:textId="77777777" w:rsidTr="00B919D0">
        <w:trPr>
          <w:trHeight w:val="126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C2742" w14:textId="77777777" w:rsidR="00470C8E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636C0" w14:textId="1A294F19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B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3066BF43" w14:textId="592211AB" w:rsidR="00470C8E" w:rsidRPr="00C40B0C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</w:t>
            </w: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создания Интернет-рекламы;</w:t>
            </w:r>
          </w:p>
          <w:p w14:paraId="1459A230" w14:textId="7F8F5B90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6158D42E" w14:textId="1A5C6D31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методы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других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маркетинговых коммуникаций;</w:t>
            </w:r>
          </w:p>
          <w:p w14:paraId="6C1ED3AA" w14:textId="76D251A0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принципы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отки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ев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425227A7" w14:textId="5E39E1C4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120E88DC" w14:textId="117E4DCA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компьютерные технологии при создании рекламного продукта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A3E9DC8" w14:textId="7777777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0A97528" w14:textId="7D924E00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70C73EF9" w14:textId="2AF5FE44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 создания Интернет-рекламы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A28357E" w14:textId="5FF0EF42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3C15CA13" w14:textId="1A91BD2B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применять методы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</w:t>
            </w:r>
          </w:p>
          <w:p w14:paraId="39F38009" w14:textId="6B0F1141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других маркетинговых коммуникаций;</w:t>
            </w:r>
          </w:p>
          <w:p w14:paraId="41457D92" w14:textId="41661695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использовать компьютерные технологии при создании рекламного продукта;</w:t>
            </w:r>
          </w:p>
          <w:p w14:paraId="230B1F1F" w14:textId="047D270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атывать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504EE34D" w14:textId="68FC357D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7C78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26BADC3B" w14:textId="0F2137BE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 и компьютерные технологии при создании рекламного продукта.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F8152" w14:textId="77777777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DFADE37" w14:textId="058F8DC2" w:rsidR="00B437AA" w:rsidRDefault="00B437AA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qptq5zqscn6l" w:colFirst="0" w:colLast="0"/>
      <w:bookmarkEnd w:id="6"/>
    </w:p>
    <w:p w14:paraId="6F3DFD00" w14:textId="77777777" w:rsidR="004361C8" w:rsidRDefault="004361C8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218" w14:textId="0D69C6C3" w:rsidR="00A77F0B" w:rsidRPr="007E0251" w:rsidRDefault="003D01A5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Требования к схеме оценки</w:t>
      </w:r>
    </w:p>
    <w:p w14:paraId="00000219" w14:textId="77777777" w:rsidR="00A77F0B" w:rsidRPr="007E0251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0000021A" w14:textId="77777777" w:rsidR="00A77F0B" w:rsidRPr="007E0251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</w:t>
      </w:r>
    </w:p>
    <w:p w14:paraId="0000021B" w14:textId="77777777" w:rsidR="00A77F0B" w:rsidRPr="007E0251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p w14:paraId="0000021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584"/>
        <w:gridCol w:w="1037"/>
        <w:gridCol w:w="992"/>
        <w:gridCol w:w="992"/>
        <w:gridCol w:w="850"/>
        <w:gridCol w:w="1241"/>
        <w:gridCol w:w="2013"/>
      </w:tblGrid>
      <w:tr w:rsidR="000F29ED" w:rsidRPr="000F29ED" w14:paraId="5726C390" w14:textId="77777777" w:rsidTr="000F29ED">
        <w:trPr>
          <w:trHeight w:val="944"/>
          <w:tblHeader/>
          <w:jc w:val="center"/>
        </w:trPr>
        <w:tc>
          <w:tcPr>
            <w:tcW w:w="3923" w:type="pct"/>
            <w:gridSpan w:val="7"/>
            <w:shd w:val="clear" w:color="auto" w:fill="92D050"/>
            <w:vAlign w:val="center"/>
          </w:tcPr>
          <w:p w14:paraId="74F060E1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lastRenderedPageBreak/>
              <w:t>Критерий/Модуль</w:t>
            </w:r>
          </w:p>
        </w:tc>
        <w:tc>
          <w:tcPr>
            <w:tcW w:w="1077" w:type="pct"/>
            <w:vMerge w:val="restart"/>
            <w:shd w:val="clear" w:color="auto" w:fill="92D050"/>
            <w:vAlign w:val="center"/>
          </w:tcPr>
          <w:p w14:paraId="44C187AE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 xml:space="preserve">Итого баллов </w:t>
            </w:r>
          </w:p>
          <w:p w14:paraId="4F7F0670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за раздел Требований компетенции</w:t>
            </w:r>
          </w:p>
        </w:tc>
      </w:tr>
      <w:tr w:rsidR="000F29ED" w:rsidRPr="000F29ED" w14:paraId="353A3B09" w14:textId="77777777" w:rsidTr="000F29ED">
        <w:trPr>
          <w:trHeight w:val="50"/>
          <w:jc w:val="center"/>
        </w:trPr>
        <w:tc>
          <w:tcPr>
            <w:tcW w:w="875" w:type="pct"/>
            <w:vMerge w:val="restart"/>
            <w:shd w:val="clear" w:color="auto" w:fill="92D050"/>
            <w:vAlign w:val="center"/>
          </w:tcPr>
          <w:p w14:paraId="0529531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Разделы Требований компетенции</w:t>
            </w:r>
          </w:p>
        </w:tc>
        <w:tc>
          <w:tcPr>
            <w:tcW w:w="312" w:type="pct"/>
            <w:shd w:val="clear" w:color="auto" w:fill="92D050"/>
            <w:vAlign w:val="center"/>
          </w:tcPr>
          <w:p w14:paraId="1D6562C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555" w:type="pct"/>
            <w:shd w:val="clear" w:color="auto" w:fill="00B050"/>
            <w:vAlign w:val="center"/>
          </w:tcPr>
          <w:p w14:paraId="558B932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66995313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2314EF2C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55" w:type="pct"/>
            <w:shd w:val="clear" w:color="auto" w:fill="00B050"/>
            <w:vAlign w:val="center"/>
          </w:tcPr>
          <w:p w14:paraId="75283AB5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664" w:type="pct"/>
            <w:shd w:val="clear" w:color="auto" w:fill="00B050"/>
            <w:vAlign w:val="center"/>
          </w:tcPr>
          <w:p w14:paraId="21A3A5A5" w14:textId="77777777" w:rsid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  <w:p w14:paraId="272E7BB5" w14:textId="0F2BE2AC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Д</w:t>
            </w:r>
          </w:p>
          <w:p w14:paraId="5E8D8660" w14:textId="3D4C854D" w:rsidR="000F29ED" w:rsidRPr="000F29ED" w:rsidRDefault="000F29ED" w:rsidP="000F29E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77" w:type="pct"/>
            <w:vMerge/>
            <w:shd w:val="clear" w:color="auto" w:fill="00B050"/>
            <w:vAlign w:val="center"/>
          </w:tcPr>
          <w:p w14:paraId="76690037" w14:textId="77777777" w:rsidR="000F29ED" w:rsidRPr="000F29ED" w:rsidRDefault="000F29ED" w:rsidP="000F29ED">
            <w:pPr>
              <w:ind w:right="172" w:hanging="176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</w:tr>
      <w:tr w:rsidR="000F29ED" w:rsidRPr="000F29ED" w14:paraId="34EA5B13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5F7A841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58FE933D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55" w:type="pct"/>
            <w:vAlign w:val="center"/>
          </w:tcPr>
          <w:p w14:paraId="39636BE5" w14:textId="492E75CE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362EF6C6" w14:textId="166A48E3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42BDE7D1" w14:textId="067AF945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55" w:type="pct"/>
            <w:vAlign w:val="center"/>
          </w:tcPr>
          <w:p w14:paraId="0A730742" w14:textId="36B98683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64" w:type="pct"/>
            <w:vAlign w:val="center"/>
          </w:tcPr>
          <w:p w14:paraId="274C8166" w14:textId="066A1D25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3D0CF39B" w14:textId="2A8116F8" w:rsidR="000F29ED" w:rsidRPr="000F29ED" w:rsidRDefault="000F29ED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0F29ED" w:rsidRPr="000F29ED" w14:paraId="26A4666B" w14:textId="77777777" w:rsidTr="000F29ED">
        <w:trPr>
          <w:trHeight w:val="223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DB4B29C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3834C1D2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55" w:type="pct"/>
            <w:vAlign w:val="center"/>
          </w:tcPr>
          <w:p w14:paraId="5AFC6323" w14:textId="1764997F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1F742B5B" w14:textId="09616AFE" w:rsidR="000F29ED" w:rsidRPr="000F29ED" w:rsidRDefault="009D2E02" w:rsidP="009D2E02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31" w:type="pct"/>
            <w:vAlign w:val="center"/>
          </w:tcPr>
          <w:p w14:paraId="46AFFC47" w14:textId="79523B2E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55" w:type="pct"/>
            <w:vAlign w:val="center"/>
          </w:tcPr>
          <w:p w14:paraId="686E0ECD" w14:textId="62B55AA8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64" w:type="pct"/>
            <w:vAlign w:val="center"/>
          </w:tcPr>
          <w:p w14:paraId="242F4187" w14:textId="6263BE1D" w:rsidR="000F29ED" w:rsidRPr="000F29ED" w:rsidRDefault="009D2E02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43F199C1" w14:textId="7A781844" w:rsidR="000F29ED" w:rsidRPr="000F29ED" w:rsidRDefault="000F29ED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0F29ED" w:rsidRPr="000F29ED" w14:paraId="19933E3A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F9E087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0C2763B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55" w:type="pct"/>
            <w:vAlign w:val="center"/>
          </w:tcPr>
          <w:p w14:paraId="5E299163" w14:textId="62D315BB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7,6</w:t>
            </w:r>
          </w:p>
        </w:tc>
        <w:tc>
          <w:tcPr>
            <w:tcW w:w="531" w:type="pct"/>
            <w:vAlign w:val="center"/>
          </w:tcPr>
          <w:p w14:paraId="7BBB735B" w14:textId="093A9BA4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4,5</w:t>
            </w:r>
          </w:p>
        </w:tc>
        <w:tc>
          <w:tcPr>
            <w:tcW w:w="531" w:type="pct"/>
            <w:vAlign w:val="center"/>
          </w:tcPr>
          <w:p w14:paraId="61455594" w14:textId="3EE0B86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8,6</w:t>
            </w:r>
          </w:p>
        </w:tc>
        <w:tc>
          <w:tcPr>
            <w:tcW w:w="455" w:type="pct"/>
            <w:vAlign w:val="center"/>
          </w:tcPr>
          <w:p w14:paraId="3BF101C8" w14:textId="7B3F9DD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664" w:type="pct"/>
            <w:vAlign w:val="center"/>
          </w:tcPr>
          <w:p w14:paraId="10C598D7" w14:textId="66173593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6,3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078522C3" w14:textId="4ABAD377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30</w:t>
            </w:r>
          </w:p>
        </w:tc>
      </w:tr>
      <w:tr w:rsidR="000F29ED" w:rsidRPr="000F29ED" w14:paraId="647331EC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40C6F111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2B1AE348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55" w:type="pct"/>
            <w:vAlign w:val="center"/>
          </w:tcPr>
          <w:p w14:paraId="418E0D49" w14:textId="4579EF25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2,8</w:t>
            </w:r>
          </w:p>
        </w:tc>
        <w:tc>
          <w:tcPr>
            <w:tcW w:w="531" w:type="pct"/>
            <w:vAlign w:val="center"/>
          </w:tcPr>
          <w:p w14:paraId="01A071FB" w14:textId="7BA07F73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1,8</w:t>
            </w:r>
          </w:p>
        </w:tc>
        <w:tc>
          <w:tcPr>
            <w:tcW w:w="531" w:type="pct"/>
            <w:vAlign w:val="center"/>
          </w:tcPr>
          <w:p w14:paraId="0341501A" w14:textId="4E0F81B0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55" w:type="pct"/>
            <w:vAlign w:val="center"/>
          </w:tcPr>
          <w:p w14:paraId="7BAAA579" w14:textId="3DC3CB8E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6,4</w:t>
            </w:r>
          </w:p>
        </w:tc>
        <w:tc>
          <w:tcPr>
            <w:tcW w:w="664" w:type="pct"/>
            <w:vAlign w:val="center"/>
          </w:tcPr>
          <w:p w14:paraId="42AF8875" w14:textId="236F30EE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6312D49B" w14:textId="787F0967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14</w:t>
            </w:r>
          </w:p>
        </w:tc>
      </w:tr>
      <w:tr w:rsidR="000F29ED" w:rsidRPr="000F29ED" w14:paraId="75EFCDA1" w14:textId="77777777" w:rsidTr="000F29ED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324F0EFD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1DFEDB1A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5" w:type="pct"/>
            <w:vAlign w:val="center"/>
          </w:tcPr>
          <w:p w14:paraId="55282A18" w14:textId="71D83FD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31" w:type="pct"/>
            <w:vAlign w:val="center"/>
          </w:tcPr>
          <w:p w14:paraId="00E3B6A9" w14:textId="3E209BA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4,2</w:t>
            </w:r>
          </w:p>
        </w:tc>
        <w:tc>
          <w:tcPr>
            <w:tcW w:w="531" w:type="pct"/>
            <w:vAlign w:val="center"/>
          </w:tcPr>
          <w:p w14:paraId="3AE32000" w14:textId="4481A6D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1,8</w:t>
            </w:r>
          </w:p>
        </w:tc>
        <w:tc>
          <w:tcPr>
            <w:tcW w:w="455" w:type="pct"/>
            <w:vAlign w:val="center"/>
          </w:tcPr>
          <w:p w14:paraId="364F7918" w14:textId="3161EEB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7,5</w:t>
            </w:r>
          </w:p>
        </w:tc>
        <w:tc>
          <w:tcPr>
            <w:tcW w:w="664" w:type="pct"/>
            <w:vAlign w:val="center"/>
          </w:tcPr>
          <w:p w14:paraId="748F9AFC" w14:textId="01A0BEA2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8,5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4439BC0B" w14:textId="55426A51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27</w:t>
            </w:r>
          </w:p>
        </w:tc>
      </w:tr>
      <w:tr w:rsidR="000F29ED" w:rsidRPr="000F29ED" w14:paraId="39142B5B" w14:textId="77777777" w:rsidTr="000F29ED">
        <w:trPr>
          <w:trHeight w:val="586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B09F50" w14:textId="77777777" w:rsidR="000F29ED" w:rsidRPr="000F29ED" w:rsidRDefault="000F29ED" w:rsidP="000F29ED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14:paraId="0F7FFE53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6</w:t>
            </w:r>
          </w:p>
          <w:p w14:paraId="11DC836D" w14:textId="782EC200" w:rsidR="000F29ED" w:rsidRPr="000F29ED" w:rsidRDefault="000F29ED" w:rsidP="000F29E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55" w:type="pct"/>
            <w:vAlign w:val="center"/>
          </w:tcPr>
          <w:p w14:paraId="53AAAB63" w14:textId="101646C5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531" w:type="pct"/>
            <w:vAlign w:val="center"/>
          </w:tcPr>
          <w:p w14:paraId="557DD70C" w14:textId="19F8CF28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5,6</w:t>
            </w:r>
          </w:p>
        </w:tc>
        <w:tc>
          <w:tcPr>
            <w:tcW w:w="531" w:type="pct"/>
            <w:vAlign w:val="center"/>
          </w:tcPr>
          <w:p w14:paraId="57AFB848" w14:textId="3AEEEE7A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7,3</w:t>
            </w:r>
          </w:p>
        </w:tc>
        <w:tc>
          <w:tcPr>
            <w:tcW w:w="455" w:type="pct"/>
            <w:vAlign w:val="center"/>
          </w:tcPr>
          <w:p w14:paraId="0B3D8298" w14:textId="236706AD" w:rsidR="000F29ED" w:rsidRPr="000F29ED" w:rsidRDefault="00063803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3,5</w:t>
            </w:r>
          </w:p>
        </w:tc>
        <w:tc>
          <w:tcPr>
            <w:tcW w:w="664" w:type="pct"/>
            <w:vAlign w:val="center"/>
          </w:tcPr>
          <w:p w14:paraId="741B9177" w14:textId="5EE53A47" w:rsidR="000F29ED" w:rsidRPr="000F29ED" w:rsidRDefault="003A3F4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2,3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60A8716C" w14:textId="300AA18F" w:rsidR="000F29ED" w:rsidRPr="000F29ED" w:rsidRDefault="00D116AA" w:rsidP="000F29ED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19</w:t>
            </w:r>
          </w:p>
        </w:tc>
      </w:tr>
      <w:tr w:rsidR="000F29ED" w:rsidRPr="000F29ED" w14:paraId="6F67826A" w14:textId="77777777" w:rsidTr="000F29ED">
        <w:trPr>
          <w:trHeight w:val="50"/>
          <w:jc w:val="center"/>
        </w:trPr>
        <w:tc>
          <w:tcPr>
            <w:tcW w:w="1187" w:type="pct"/>
            <w:gridSpan w:val="2"/>
            <w:shd w:val="clear" w:color="auto" w:fill="00B050"/>
            <w:vAlign w:val="center"/>
          </w:tcPr>
          <w:p w14:paraId="6CA77346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Итого баллов за критерий/модуль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298244B6" w14:textId="60E57B80" w:rsidR="000F29ED" w:rsidRPr="000F29ED" w:rsidRDefault="00C163CE" w:rsidP="000F29ED">
            <w:pPr>
              <w:ind w:left="-116" w:right="-77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1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7</w:t>
            </w:r>
            <w:r w:rsid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,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4</w:t>
            </w:r>
            <w:r w:rsid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0592B098" w14:textId="40D3A185" w:rsidR="000F29ED" w:rsidRPr="000F29ED" w:rsidRDefault="00C163CE" w:rsidP="000F29ED">
            <w:pPr>
              <w:ind w:left="-139" w:right="-55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1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8</w:t>
            </w: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,</w:t>
            </w:r>
            <w:r w:rsidR="00003C7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4</w:t>
            </w: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678D6CB7" w14:textId="6A703DFD" w:rsidR="000F29ED" w:rsidRPr="000F29ED" w:rsidRDefault="00C163CE" w:rsidP="000F29ED">
            <w:pPr>
              <w:ind w:left="-161" w:right="-174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21,70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37909CD8" w14:textId="10E5E3B1" w:rsidR="000F29ED" w:rsidRPr="000F29ED" w:rsidRDefault="00C163CE" w:rsidP="000F29ED">
            <w:pPr>
              <w:ind w:left="-42" w:right="-151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22,40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790DD68C" w14:textId="5B49CF6C" w:rsidR="000F29ED" w:rsidRPr="000F29ED" w:rsidRDefault="00C163CE" w:rsidP="000F29ED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E407C9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20,10</w:t>
            </w:r>
          </w:p>
        </w:tc>
        <w:tc>
          <w:tcPr>
            <w:tcW w:w="1077" w:type="pct"/>
            <w:shd w:val="clear" w:color="auto" w:fill="F2F2F2" w:themeFill="background1" w:themeFillShade="F2"/>
            <w:vAlign w:val="center"/>
          </w:tcPr>
          <w:p w14:paraId="22ECBEFC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100,00</w:t>
            </w:r>
          </w:p>
        </w:tc>
      </w:tr>
    </w:tbl>
    <w:p w14:paraId="29873E8B" w14:textId="77777777" w:rsidR="000F29ED" w:rsidRPr="007E0251" w:rsidRDefault="000F29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5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6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1qec7je7zrsh" w:colFirst="0" w:colLast="0"/>
      <w:bookmarkEnd w:id="7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Спецификация оценки компетенции</w:t>
      </w:r>
    </w:p>
    <w:p w14:paraId="000002E7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14:paraId="000002E8" w14:textId="77777777" w:rsidR="00A77F0B" w:rsidRPr="007E0251" w:rsidRDefault="003D01A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00002E9" w14:textId="77777777" w:rsidR="00A77F0B" w:rsidRPr="007E0251" w:rsidRDefault="003D01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003"/>
        <w:gridCol w:w="6028"/>
      </w:tblGrid>
      <w:tr w:rsidR="00A77F0B" w:rsidRPr="007E0251" w14:paraId="583268C4" w14:textId="77777777">
        <w:trPr>
          <w:tblHeader/>
        </w:trPr>
        <w:tc>
          <w:tcPr>
            <w:tcW w:w="3543" w:type="dxa"/>
            <w:gridSpan w:val="2"/>
            <w:shd w:val="clear" w:color="auto" w:fill="92D050"/>
          </w:tcPr>
          <w:p w14:paraId="000002EA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28" w:type="dxa"/>
            <w:shd w:val="clear" w:color="auto" w:fill="92D050"/>
          </w:tcPr>
          <w:p w14:paraId="000002EC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 xml:space="preserve">Методика проверки навыков в </w:t>
            </w:r>
            <w:r w:rsidRPr="007E0251">
              <w:rPr>
                <w:b/>
                <w:sz w:val="24"/>
                <w:szCs w:val="24"/>
              </w:rPr>
              <w:t>критерии</w:t>
            </w:r>
          </w:p>
        </w:tc>
      </w:tr>
      <w:tr w:rsidR="00A77F0B" w:rsidRPr="007E0251" w14:paraId="20E9FF19" w14:textId="77777777">
        <w:tc>
          <w:tcPr>
            <w:tcW w:w="540" w:type="dxa"/>
            <w:shd w:val="clear" w:color="auto" w:fill="00B050"/>
          </w:tcPr>
          <w:p w14:paraId="000002ED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003" w:type="dxa"/>
            <w:shd w:val="clear" w:color="auto" w:fill="92D050"/>
          </w:tcPr>
          <w:p w14:paraId="000002EE" w14:textId="77777777" w:rsidR="00A77F0B" w:rsidRPr="007E0251" w:rsidRDefault="003D01A5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системы аналитических показателей для анализа продвижения в цифровой среде</w:t>
            </w:r>
            <w:r w:rsidRPr="007E0251">
              <w:rPr>
                <w:b/>
                <w:sz w:val="24"/>
                <w:szCs w:val="24"/>
              </w:rPr>
              <w:tab/>
            </w:r>
            <w:r w:rsidRPr="007E0251">
              <w:rPr>
                <w:b/>
                <w:sz w:val="24"/>
                <w:szCs w:val="24"/>
              </w:rPr>
              <w:tab/>
            </w:r>
            <w:r w:rsidRPr="007E0251">
              <w:rPr>
                <w:b/>
                <w:sz w:val="24"/>
                <w:szCs w:val="24"/>
              </w:rPr>
              <w:tab/>
            </w:r>
          </w:p>
        </w:tc>
        <w:tc>
          <w:tcPr>
            <w:tcW w:w="6028" w:type="dxa"/>
            <w:shd w:val="clear" w:color="auto" w:fill="auto"/>
          </w:tcPr>
          <w:p w14:paraId="000002EF" w14:textId="25819B83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 расчетов, формул и данных метрик.</w:t>
            </w:r>
          </w:p>
          <w:p w14:paraId="000002F0" w14:textId="77777777" w:rsidR="00A77F0B" w:rsidRPr="007E0251" w:rsidRDefault="00A77F0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00002F1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4BEC1808" w14:textId="77777777">
        <w:tc>
          <w:tcPr>
            <w:tcW w:w="540" w:type="dxa"/>
            <w:shd w:val="clear" w:color="auto" w:fill="00B050"/>
          </w:tcPr>
          <w:p w14:paraId="000002F2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003" w:type="dxa"/>
            <w:shd w:val="clear" w:color="auto" w:fill="92D050"/>
          </w:tcPr>
          <w:p w14:paraId="000002F3" w14:textId="77777777" w:rsidR="00A77F0B" w:rsidRPr="007E0251" w:rsidRDefault="003D01A5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рекомендаций по поисковому продвижению сайта</w:t>
            </w:r>
          </w:p>
        </w:tc>
        <w:tc>
          <w:tcPr>
            <w:tcW w:w="6028" w:type="dxa"/>
            <w:shd w:val="clear" w:color="auto" w:fill="auto"/>
          </w:tcPr>
          <w:p w14:paraId="000002F4" w14:textId="0FBE0F65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Применение принципов </w:t>
            </w:r>
            <w:r>
              <w:rPr>
                <w:sz w:val="24"/>
                <w:szCs w:val="24"/>
                <w:lang w:val="en-US"/>
              </w:rPr>
              <w:t>SEO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00002F5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  <w:p w14:paraId="000002F6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3B62BC5B" w14:textId="77777777">
        <w:tc>
          <w:tcPr>
            <w:tcW w:w="540" w:type="dxa"/>
            <w:shd w:val="clear" w:color="auto" w:fill="00B050"/>
          </w:tcPr>
          <w:p w14:paraId="000002F7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003" w:type="dxa"/>
            <w:shd w:val="clear" w:color="auto" w:fill="92D050"/>
          </w:tcPr>
          <w:p w14:paraId="000002F8" w14:textId="77777777" w:rsidR="00A77F0B" w:rsidRPr="007E0251" w:rsidRDefault="003D01A5">
            <w:pPr>
              <w:jc w:val="both"/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 xml:space="preserve">Разработка </w:t>
            </w:r>
            <w:r w:rsidRPr="007E0251">
              <w:rPr>
                <w:b/>
                <w:sz w:val="24"/>
                <w:szCs w:val="24"/>
              </w:rPr>
              <w:t>одностраничного сайта для целей увеличения продаж</w:t>
            </w:r>
          </w:p>
        </w:tc>
        <w:tc>
          <w:tcPr>
            <w:tcW w:w="6028" w:type="dxa"/>
            <w:shd w:val="clear" w:color="auto" w:fill="auto"/>
          </w:tcPr>
          <w:p w14:paraId="000002FA" w14:textId="1F24DD4C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юзабилити и реализаци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пользовательских сценариев.</w:t>
            </w:r>
          </w:p>
          <w:p w14:paraId="000002FB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55E0B38B" w14:textId="77777777">
        <w:tc>
          <w:tcPr>
            <w:tcW w:w="540" w:type="dxa"/>
            <w:shd w:val="clear" w:color="auto" w:fill="00B050"/>
          </w:tcPr>
          <w:p w14:paraId="000002FC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003" w:type="dxa"/>
            <w:shd w:val="clear" w:color="auto" w:fill="92D050"/>
          </w:tcPr>
          <w:p w14:paraId="000002FD" w14:textId="77777777" w:rsidR="00A77F0B" w:rsidRPr="007E0251" w:rsidRDefault="003D01A5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контекстной рекламной кампании в Яндекс.Директ</w:t>
            </w:r>
          </w:p>
        </w:tc>
        <w:tc>
          <w:tcPr>
            <w:tcW w:w="6028" w:type="dxa"/>
            <w:shd w:val="clear" w:color="auto" w:fill="auto"/>
          </w:tcPr>
          <w:p w14:paraId="000002FF" w14:textId="7EBDB90E" w:rsidR="00A77F0B" w:rsidRPr="007E0251" w:rsidRDefault="0047757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Алгоритимический метод.</w:t>
            </w:r>
          </w:p>
          <w:p w14:paraId="00000300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2854B616" w14:textId="77777777">
        <w:tc>
          <w:tcPr>
            <w:tcW w:w="540" w:type="dxa"/>
            <w:shd w:val="clear" w:color="auto" w:fill="00B050"/>
          </w:tcPr>
          <w:p w14:paraId="00000301" w14:textId="77777777" w:rsidR="00A77F0B" w:rsidRPr="007E0251" w:rsidRDefault="003D01A5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003" w:type="dxa"/>
            <w:shd w:val="clear" w:color="auto" w:fill="92D050"/>
          </w:tcPr>
          <w:p w14:paraId="00000302" w14:textId="77777777" w:rsidR="00A77F0B" w:rsidRPr="007E0251" w:rsidRDefault="003D01A5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и реализация таргетированной рекламной кампании</w:t>
            </w:r>
            <w:r w:rsidRPr="007E0251">
              <w:rPr>
                <w:b/>
                <w:sz w:val="24"/>
                <w:szCs w:val="24"/>
              </w:rPr>
              <w:t xml:space="preserve"> в социальных сетях (ВКонтакте)</w:t>
            </w:r>
            <w:r w:rsidRPr="007E0251">
              <w:rPr>
                <w:b/>
                <w:sz w:val="24"/>
                <w:szCs w:val="24"/>
              </w:rPr>
              <w:tab/>
            </w:r>
          </w:p>
        </w:tc>
        <w:tc>
          <w:tcPr>
            <w:tcW w:w="6028" w:type="dxa"/>
            <w:shd w:val="clear" w:color="auto" w:fill="auto"/>
          </w:tcPr>
          <w:p w14:paraId="00000305" w14:textId="47DA98F5" w:rsidR="00A77F0B" w:rsidRPr="00477577" w:rsidRDefault="00477577">
            <w:pPr>
              <w:jc w:val="both"/>
              <w:rPr>
                <w:sz w:val="24"/>
                <w:szCs w:val="24"/>
                <w:lang w:val="ru-RU"/>
              </w:rPr>
            </w:pPr>
            <w:r w:rsidRPr="00477577">
              <w:rPr>
                <w:sz w:val="24"/>
                <w:szCs w:val="24"/>
              </w:rPr>
              <w:t>Алгоритимический метод</w:t>
            </w:r>
            <w:r>
              <w:rPr>
                <w:sz w:val="24"/>
                <w:szCs w:val="24"/>
                <w:lang w:val="ru-RU"/>
              </w:rPr>
              <w:t>,  м</w:t>
            </w:r>
            <w:r w:rsidRPr="00477577">
              <w:rPr>
                <w:sz w:val="24"/>
                <w:szCs w:val="24"/>
                <w:lang w:val="ru-RU"/>
              </w:rPr>
              <w:t>етоды юзабилити и реализация пользовательских сценариев.</w:t>
            </w:r>
          </w:p>
        </w:tc>
      </w:tr>
    </w:tbl>
    <w:p w14:paraId="00000315" w14:textId="77777777" w:rsidR="00A77F0B" w:rsidRPr="007E0251" w:rsidRDefault="00A77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16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9ucq50tz03c8" w:colFirst="0" w:colLast="0"/>
      <w:bookmarkEnd w:id="8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Содержание конкурсного задания</w:t>
      </w:r>
    </w:p>
    <w:p w14:paraId="00000317" w14:textId="6597FF15" w:rsidR="00A77F0B" w:rsidRPr="004E0E5B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</w:rPr>
          <w:tag w:val="goog_rdk_1"/>
          <w:id w:val="-1540524805"/>
        </w:sdtPr>
        <w:sdtEndPr/>
        <w:sdtContent/>
      </w:sdt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17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E0E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000318" w14:textId="4B71BE22" w:rsidR="00A77F0B" w:rsidRPr="004E0E5B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90486"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4E0E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ня.</w:t>
      </w:r>
    </w:p>
    <w:p w14:paraId="00000319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0000031A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>проверки теоретических знаний / оценки квалификации.</w:t>
      </w:r>
    </w:p>
    <w:p w14:paraId="0000031B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jh4s30vkpj4t" w:colFirst="0" w:colLast="0"/>
      <w:bookmarkEnd w:id="9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14:paraId="72A9E6F1" w14:textId="6CAFADE4" w:rsidR="00690486" w:rsidRPr="007E0251" w:rsidRDefault="00690486" w:rsidP="006904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Конкурсное задание состоит из 5 модулей, включает обязательную к выполнению часть (инвариант) –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модуль А, </w:t>
      </w:r>
      <w:r w:rsidR="009828D8"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="00D252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В</w:t>
      </w:r>
      <w:r w:rsidR="009828D8"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вариативную часть –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модуль Г, Д</w:t>
      </w:r>
      <w:r w:rsidR="0032662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Общее количество баллов конкурсного задания </w:t>
      </w:r>
      <w:r w:rsidR="00950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индивидуальном формате 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составляет 100.</w:t>
      </w:r>
    </w:p>
    <w:p w14:paraId="3978FE11" w14:textId="77777777" w:rsidR="00F17F35" w:rsidRDefault="00F17F35" w:rsidP="00F17F3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Обязательная к выполнению часть (инвариант) выполняется всеми регионами без исключения на всех уровнях чемпионатов. </w:t>
      </w:r>
    </w:p>
    <w:p w14:paraId="2E00F8EA" w14:textId="4292E16A" w:rsidR="00423AF4" w:rsidRDefault="00423AF4" w:rsidP="006904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Вариативная часть может подвергаться изменениям в зависимости от потребностей региона в технологиях и специалистах.</w:t>
      </w:r>
    </w:p>
    <w:p w14:paraId="44E1A292" w14:textId="7675E923" w:rsidR="00950DED" w:rsidRPr="007E0251" w:rsidRDefault="0012720A" w:rsidP="00E5173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нельзя).</w:t>
      </w:r>
      <w:r w:rsidR="00F17F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этом время на выполнение модуля и количество баллов в критериях оценки по аспектам не меняются (Приложение 2. Матрица конкурсного задания).</w:t>
      </w:r>
    </w:p>
    <w:p w14:paraId="0000031E" w14:textId="0D175740" w:rsidR="00A77F0B" w:rsidRPr="007E0251" w:rsidRDefault="00A77F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31F" w14:textId="77777777" w:rsidR="00A77F0B" w:rsidRPr="007E0251" w:rsidRDefault="003D01A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oa6yvchquih5" w:colFirst="0" w:colLast="0"/>
      <w:bookmarkEnd w:id="10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1.5.2. Структура модулей конкурсного задания</w:t>
      </w:r>
    </w:p>
    <w:p w14:paraId="00000320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21" w14:textId="56815A98" w:rsidR="00A77F0B" w:rsidRPr="002770C7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А.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Разработка системы аналитических показателей для анализа продвижения в цифровой среде 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(инвариант)</w:t>
      </w:r>
      <w:r w:rsidR="00277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00000322" w14:textId="69168ADB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00000323" w14:textId="50AC0659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24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Проведите комплексный анализ конкурентов в интернете. Сделайте вывод по рынку. Предоставьте аналитическую 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записку.</w:t>
      </w:r>
    </w:p>
    <w:p w14:paraId="00000325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Разработайте “воронку” продаж. Предоставьте систему аналитических показателей для каждого этапа “воронки” </w:t>
      </w:r>
    </w:p>
    <w:p w14:paraId="00000327" w14:textId="3D1F2C4A" w:rsidR="00A77F0B" w:rsidRPr="007E0251" w:rsidRDefault="003D01A5" w:rsidP="002770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Опишите алгоритм расчета каждого показателя, укажите источники получения данных и обоснуйте прогнозируемые показатели. </w:t>
      </w:r>
    </w:p>
    <w:p w14:paraId="00000328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29" w14:textId="6FF2F3D6" w:rsidR="00A77F0B" w:rsidRPr="002770C7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Б. Разработк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а рекомендаций по поисковому продвижению сайт (инвариант)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2A" w14:textId="287086F7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2B" w14:textId="27161C97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2C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Соберите семантическое ядро для Легенды (до 300 фраз), произведите кластеризацию семантического ядра и расставьте приоритеты по продвижению. </w:t>
      </w:r>
    </w:p>
    <w:p w14:paraId="0000032D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Проведите поисковый и юзабилити аудит сайта. Дайте рекомендации по тому, что нужно делать для повышения видимости сайта в органической выдаче. </w:t>
      </w:r>
    </w:p>
    <w:p w14:paraId="0000032E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Семантическое ядро соберите с использованием wordstat.yandex.ru. Проведите работы по кластеризации семантическог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 ядра. </w:t>
      </w:r>
    </w:p>
    <w:p w14:paraId="0000032F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Проведите конкурентный анализ в поисковой выдаче. Составьте аналитическую записку по конкурентной среде. </w:t>
      </w:r>
    </w:p>
    <w:p w14:paraId="00000330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Дать рекомендации по поисковой оптимизации сайта.</w:t>
      </w:r>
    </w:p>
    <w:p w14:paraId="00000331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332" w14:textId="0CFBE11A" w:rsidR="00A77F0B" w:rsidRPr="002770C7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В. Разработка одностраничного сайта для целей увеличения продаж (</w:t>
      </w:r>
      <w:r w:rsidR="00D252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инвариант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770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33" w14:textId="4531BC9A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34" w14:textId="5A18F6A8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35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Разработайте сайт для реализации “воронки” продаж Легенды. </w:t>
      </w:r>
    </w:p>
    <w:p w14:paraId="00000336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Опишите целевую аудиторию проекта. </w:t>
      </w:r>
    </w:p>
    <w:p w14:paraId="00000337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Предложите варианты визуального решения, напишите тексты, разместите призывы к действию, кнопки целевых действий и про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чие конверсионные элементы. </w:t>
      </w:r>
    </w:p>
    <w:p w14:paraId="00000338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Предоставьте ссылку на разработанный сайт. </w:t>
      </w:r>
    </w:p>
    <w:p w14:paraId="00000339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Обоснуйте предоставленные решения. </w:t>
      </w:r>
    </w:p>
    <w:p w14:paraId="0000033B" w14:textId="77777777" w:rsidR="00A77F0B" w:rsidRPr="007E0251" w:rsidRDefault="00A77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33C" w14:textId="0ABB689F" w:rsidR="00A77F0B" w:rsidRPr="00E81DD7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Г. Разработка контекстной рекламной кампании в Яндекс.Директ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(вариатив)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3D" w14:textId="113EC7FD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3E" w14:textId="4391117F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3F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Разработать медиа-план рекламной кампании в системе Яндекс.Директ и составить рекламные объявления. Формат рекламной кампании – ЕПК в режиме эксперта. Возможны вариант: без ограничения бюджета, с ограничением бюджета, с ограничением стоимости клика и без н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его. </w:t>
      </w:r>
    </w:p>
    <w:p w14:paraId="00000340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Разработайте / опишите:</w:t>
      </w:r>
    </w:p>
    <w:p w14:paraId="00000341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целевую аудиторию рекламной кампании</w:t>
      </w:r>
    </w:p>
    <w:p w14:paraId="00000342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медиа-план рекламной кампании в системе Яндекс.Директ</w:t>
      </w:r>
    </w:p>
    <w:p w14:paraId="00000343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рекламные объявления</w:t>
      </w:r>
    </w:p>
    <w:p w14:paraId="00000344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основные настройки рекламной кампании (например, заголовок, текст, быстрые ссылки, уточнения и т.д.)</w:t>
      </w:r>
    </w:p>
    <w:p w14:paraId="00000345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Обосн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уйте решения.</w:t>
      </w:r>
    </w:p>
    <w:p w14:paraId="00000346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347" w14:textId="0C18C164" w:rsidR="00A77F0B" w:rsidRPr="002C2094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Модуль Д. Разработка и реализация таргетированной рекламной кампании в социальных сетях (ВКонтакте) (вариатив)</w:t>
      </w:r>
      <w:r w:rsidR="002C20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348" w14:textId="540F55EC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3,5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14:paraId="00000349" w14:textId="07B17236" w:rsidR="00A77F0B" w:rsidRPr="007E0251" w:rsidRDefault="003D01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E81D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34A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Разработать медиа-план рекламной кампании в социальное сети ВКонтакте и составить рекламные объявления. Возможны вариант: без 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ограничения бюджета, с ограничением бюджета, с ограничением стоимости клика и без него. </w:t>
      </w:r>
    </w:p>
    <w:p w14:paraId="0000034B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Разработайте / опишите:</w:t>
      </w:r>
    </w:p>
    <w:p w14:paraId="0000034C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целевую аудитор</w:t>
      </w: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ию рекламной кампании</w:t>
      </w:r>
    </w:p>
    <w:p w14:paraId="0000034D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настройки рекламной кампании</w:t>
      </w:r>
    </w:p>
    <w:p w14:paraId="0000034E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 xml:space="preserve">- медиа-план рекламной кампании </w:t>
      </w:r>
    </w:p>
    <w:p w14:paraId="0000034F" w14:textId="77777777" w:rsidR="00A77F0B" w:rsidRPr="007E0251" w:rsidRDefault="003D01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- рекламные объявления / баннеры / посты</w:t>
      </w:r>
    </w:p>
    <w:p w14:paraId="00000351" w14:textId="6DFF4A41" w:rsidR="00A77F0B" w:rsidRPr="007E0251" w:rsidRDefault="003D01A5" w:rsidP="00326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i/>
          <w:sz w:val="28"/>
          <w:szCs w:val="28"/>
        </w:rPr>
        <w:t>Обоснуйте решения.</w:t>
      </w:r>
    </w:p>
    <w:p w14:paraId="0000036B" w14:textId="35E003D1" w:rsidR="00A77F0B" w:rsidRPr="00326623" w:rsidRDefault="00BF1056" w:rsidP="003266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Внести в таргетированную рекламу</w:t>
      </w:r>
      <w:r w:rsidR="0032662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36C" w14:textId="77777777" w:rsidR="00A77F0B" w:rsidRPr="007E0251" w:rsidRDefault="00A77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36E" w14:textId="7D417CBE" w:rsidR="00A77F0B" w:rsidRPr="007E0251" w:rsidRDefault="003D01A5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hosm4rcfw848" w:colFirst="0" w:colLast="0"/>
      <w:bookmarkEnd w:id="11"/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2. СПЕЦИАЛЬНЫЕ ПРАВИЛА КОМПЕТЕНЦИИ</w:t>
      </w:r>
      <w:r w:rsidRPr="007E0251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vertAlign w:val="superscript"/>
        </w:rPr>
        <w:footnoteReference w:id="2"/>
      </w:r>
    </w:p>
    <w:p w14:paraId="4928CD6D" w14:textId="271C91A5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Выполнение работ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модул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строго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стви</w:t>
      </w:r>
      <w:r w:rsidR="00904D8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конкурсным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которое выдается конкурсанту после внесен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экспертами 30% изменений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Для проведения жеребьевки (путем однократного слепого выбора) Главный эксперт чемпионата подготавливает карточки с вариантами заданий в соответ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таблице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й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</w:t>
      </w:r>
    </w:p>
    <w:p w14:paraId="73B1C9D3" w14:textId="2C3A8121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30% проводятся в отношении модулей </w:t>
      </w:r>
      <w:r w:rsidR="00642A70"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642A70"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14:paraId="6B5554BB" w14:textId="56EE45B0" w:rsidR="00E81DD7" w:rsidRDefault="00E81DD7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F443F6" w14:textId="77777777" w:rsidR="00790682" w:rsidRDefault="00790682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6A3AE9" w14:textId="25F7659E" w:rsidR="002563CB" w:rsidRDefault="002563CB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Варианты заданий для проведения жеребье</w:t>
      </w:r>
      <w:r w:rsidR="00E81DD7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 при 30%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изменении конкур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ного задания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1F021745" w14:textId="2E4386BD" w:rsidR="00F52A4D" w:rsidRDefault="00F52A4D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244236C" w14:textId="24E919A5" w:rsidR="00F52A4D" w:rsidRPr="00B6711C" w:rsidRDefault="00F52A4D" w:rsidP="00642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11C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4</w:t>
      </w:r>
    </w:p>
    <w:p w14:paraId="69C3828E" w14:textId="77777777" w:rsidR="00F52A4D" w:rsidRPr="00F52A4D" w:rsidRDefault="00F52A4D" w:rsidP="00F52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1"/>
        <w:gridCol w:w="2843"/>
        <w:gridCol w:w="3251"/>
      </w:tblGrid>
      <w:tr w:rsidR="002563CB" w14:paraId="55101608" w14:textId="77777777" w:rsidTr="002563CB">
        <w:tc>
          <w:tcPr>
            <w:tcW w:w="3251" w:type="dxa"/>
          </w:tcPr>
          <w:p w14:paraId="4CB163B0" w14:textId="573A0D9F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1</w:t>
            </w:r>
          </w:p>
        </w:tc>
        <w:tc>
          <w:tcPr>
            <w:tcW w:w="2843" w:type="dxa"/>
          </w:tcPr>
          <w:p w14:paraId="01A21A22" w14:textId="4D89935D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2</w:t>
            </w:r>
          </w:p>
        </w:tc>
        <w:tc>
          <w:tcPr>
            <w:tcW w:w="3251" w:type="dxa"/>
          </w:tcPr>
          <w:p w14:paraId="4C4A2F94" w14:textId="0F9CE0A4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3</w:t>
            </w:r>
          </w:p>
        </w:tc>
      </w:tr>
      <w:tr w:rsidR="002563CB" w14:paraId="7CD8BC41" w14:textId="77777777" w:rsidTr="002563CB">
        <w:tc>
          <w:tcPr>
            <w:tcW w:w="3251" w:type="dxa"/>
          </w:tcPr>
          <w:p w14:paraId="49B14EA7" w14:textId="77777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Г </w:t>
            </w:r>
          </w:p>
          <w:p w14:paraId="652A25DE" w14:textId="77C48864" w:rsidR="002563CB" w:rsidRDefault="00FE3250" w:rsidP="00FE32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</w:t>
            </w:r>
          </w:p>
        </w:tc>
        <w:tc>
          <w:tcPr>
            <w:tcW w:w="2843" w:type="dxa"/>
          </w:tcPr>
          <w:p w14:paraId="700CE1E2" w14:textId="7DA05DA8" w:rsidR="002563CB" w:rsidRPr="00256E86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br/>
            </w:r>
            <w:r w:rsidRPr="00FE3250">
              <w:rPr>
                <w:sz w:val="28"/>
                <w:szCs w:val="28"/>
              </w:rPr>
              <w:t>Разработка алгоритма работы Telegram-бота для увеличения продаж.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  <w:r w:rsidR="00256E86">
              <w:rPr>
                <w:sz w:val="28"/>
                <w:szCs w:val="28"/>
                <w:lang w:val="ru-RU"/>
              </w:rPr>
              <w:br/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3251" w:type="dxa"/>
          </w:tcPr>
          <w:p w14:paraId="081FAEB9" w14:textId="05B65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Г </w:t>
            </w:r>
          </w:p>
          <w:p w14:paraId="415F3CBE" w14:textId="77777777" w:rsidR="002563CB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>Создание продающего стрима.</w:t>
            </w:r>
          </w:p>
          <w:p w14:paraId="1CFBA43F" w14:textId="0C35F749" w:rsidR="00256E86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</w:tr>
      <w:tr w:rsidR="002563CB" w14:paraId="129E87B4" w14:textId="77777777" w:rsidTr="002563CB">
        <w:tc>
          <w:tcPr>
            <w:tcW w:w="3251" w:type="dxa"/>
          </w:tcPr>
          <w:p w14:paraId="5A1167A9" w14:textId="022AB90A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 Д</w:t>
            </w:r>
          </w:p>
          <w:p w14:paraId="06B234CD" w14:textId="77777777" w:rsidR="009611CC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lastRenderedPageBreak/>
              <w:t>Создание продающего стрима.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</w:p>
          <w:p w14:paraId="21BB12BC" w14:textId="40F15E0F" w:rsidR="002563CB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2843" w:type="dxa"/>
          </w:tcPr>
          <w:p w14:paraId="23B4DC99" w14:textId="4A4AE8DE" w:rsidR="002563CB" w:rsidRPr="00FE3250" w:rsidRDefault="000141E3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Модуль</w:t>
            </w:r>
            <w:r w:rsidR="00FE3250"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Д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36D464D7" w14:textId="4C91F17C" w:rsidR="00FE3250" w:rsidRDefault="00FE3250" w:rsidP="00FE32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основной</w:t>
            </w:r>
          </w:p>
          <w:p w14:paraId="4BF38995" w14:textId="260B89DE" w:rsidR="00FE3250" w:rsidRDefault="00FE3250" w:rsidP="009828D8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36C54DEA" w14:textId="77777777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Модуль Д</w:t>
            </w:r>
          </w:p>
          <w:p w14:paraId="20CA795C" w14:textId="24FAB4A8" w:rsidR="00FE3250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lastRenderedPageBreak/>
              <w:t xml:space="preserve">Разработка карточки товара для продажи на маркетплейсах </w:t>
            </w:r>
            <w:r w:rsidR="00256E86">
              <w:rPr>
                <w:sz w:val="28"/>
                <w:szCs w:val="28"/>
                <w:lang w:val="ru-RU"/>
              </w:rPr>
              <w:br/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</w:tr>
    </w:tbl>
    <w:p w14:paraId="2737E3CE" w14:textId="77777777" w:rsidR="002563CB" w:rsidRPr="007E0251" w:rsidRDefault="002563C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1F87E5" w14:textId="37A9259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Участники соревнований получают КЕЙС (Легенду) к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каждому модулю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конкурсного задания. Кейсы разрабатывается регионом самостоятельно в зависимости </w:t>
      </w:r>
      <w:r w:rsidR="00A6482D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потребностей работодателей региона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AD4AB5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 кейсе прописывается вся необходимая информация о заказчике, цель обращения заказчика и другая дополнительная информация.</w:t>
      </w:r>
    </w:p>
    <w:p w14:paraId="2B17FEF6" w14:textId="39B358A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время выполнения модулей Участники и Эксперты сдают личные мобильные устройства Главному эксперту площадки. </w:t>
      </w:r>
    </w:p>
    <w:p w14:paraId="529CEAE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Участникам во время конкурса запрещены любые виды внешних коммуникаций, пользование любыми мессенджерами, использование сетевых папок.  </w:t>
      </w:r>
    </w:p>
    <w:p w14:paraId="68ED4B7B" w14:textId="4EA0E20D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 конкурса, нарушивший правила коммуникаций во время работы, может быть отстранен от конкурса</w:t>
      </w:r>
      <w:r w:rsidR="001A5B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 протокол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758F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Выполненный модуль сохраняется на носителе, определенном Главным экспертом и согласованным Менеджером компетенции.</w:t>
      </w:r>
    </w:p>
    <w:p w14:paraId="230224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3213EF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2" w:name="_Toc78885659"/>
      <w:bookmarkStart w:id="13" w:name="_Toc124422972"/>
      <w:r w:rsidRPr="007E02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2.1. </w:t>
      </w:r>
      <w:bookmarkEnd w:id="12"/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Личный инструмент конкурсанта</w:t>
      </w:r>
      <w:bookmarkEnd w:id="13"/>
    </w:p>
    <w:p w14:paraId="303385E7" w14:textId="76880FA9" w:rsidR="009828D8" w:rsidRPr="007E0251" w:rsidRDefault="002E48C1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4" w:name="_Toc7888566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Личный инструмент конкурсанта нулевой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A4ACB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</w:pPr>
    </w:p>
    <w:p w14:paraId="1F837C85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2.2.</w:t>
      </w:r>
      <w:r w:rsidRPr="007E0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4"/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828D8" w:rsidRPr="007E0251" w14:paraId="20E79F14" w14:textId="77777777" w:rsidTr="006F2C47">
        <w:trPr>
          <w:trHeight w:val="315"/>
        </w:trPr>
        <w:tc>
          <w:tcPr>
            <w:tcW w:w="9340" w:type="dxa"/>
            <w:shd w:val="clear" w:color="auto" w:fill="auto"/>
            <w:vAlign w:val="center"/>
            <w:hideMark/>
          </w:tcPr>
          <w:p w14:paraId="124CB41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5" w:name="_Toc124422973"/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Личные ноутбуки или переносные компьютеры.</w:t>
            </w:r>
          </w:p>
          <w:p w14:paraId="23A58B8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28D8" w:rsidRPr="007E0251" w14:paraId="3E81896D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0CE899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Флешки/MP3-плейеры/устройства хранения цифровой информации.</w:t>
            </w:r>
          </w:p>
        </w:tc>
      </w:tr>
      <w:tr w:rsidR="009828D8" w:rsidRPr="007E0251" w14:paraId="33CDDDEA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0A81E22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Электронные книги, записные книжки.</w:t>
            </w:r>
          </w:p>
        </w:tc>
      </w:tr>
      <w:tr w:rsidR="009828D8" w:rsidRPr="007E0251" w14:paraId="25421051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BC73B7C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требуют разрешения на пронос от главного эксперта или уполномоченного </w:t>
            </w: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9D5BB86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278A81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Флешки/MP3-плейеры/устройства хранения цифровой информации.</w:t>
            </w:r>
          </w:p>
        </w:tc>
      </w:tr>
      <w:tr w:rsidR="009828D8" w:rsidRPr="007E0251" w14:paraId="6E1CB918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3787C1A5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требуют разрешения на пронос от главного эксперта или уполномоченного 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69EEBD9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5EF5CBF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Любое дополнительное программное обеспечение, за исключением предоставленного организаторами, если иное не разрешено большинством экспертов. </w:t>
            </w:r>
          </w:p>
        </w:tc>
      </w:tr>
      <w:tr w:rsidR="009828D8" w:rsidRPr="007E0251" w14:paraId="1BE4E5D5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69CA95E2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Предварительно запрограммированные микросхемы.</w:t>
            </w:r>
          </w:p>
        </w:tc>
      </w:tr>
      <w:tr w:rsidR="009828D8" w:rsidRPr="007E0251" w14:paraId="58CAF44A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3751D0F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Покупные компоненты, модифицированные любым способом до начала демонстрационного экзамена.  </w:t>
            </w:r>
          </w:p>
        </w:tc>
      </w:tr>
      <w:tr w:rsidR="009828D8" w:rsidRPr="007E0251" w14:paraId="1C2315E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D0AA32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Заранее выписанные рецепты.</w:t>
            </w:r>
          </w:p>
        </w:tc>
      </w:tr>
      <w:tr w:rsidR="009828D8" w:rsidRPr="007E0251" w14:paraId="48990238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090CBC1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Оборудование аналогичное, или выполняющие аналогичные функции, что и поставленное организаторами. </w:t>
            </w:r>
          </w:p>
        </w:tc>
      </w:tr>
      <w:tr w:rsidR="009828D8" w:rsidRPr="007E0251" w14:paraId="0C82416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30F6F0D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нерегламентированные справочники и книги</w:t>
            </w:r>
          </w:p>
        </w:tc>
      </w:tr>
      <w:tr w:rsidR="009828D8" w:rsidRPr="007E0251" w14:paraId="3C6B18A6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C14937D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аудио устройства, кроме оговоренных ИЛ</w:t>
            </w:r>
          </w:p>
        </w:tc>
      </w:tr>
      <w:tr w:rsidR="009828D8" w:rsidRPr="007E0251" w14:paraId="78145F6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39D640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видео устройства, кроме оговоренных в ИЛ</w:t>
            </w:r>
          </w:p>
        </w:tc>
      </w:tr>
      <w:tr w:rsidR="009828D8" w:rsidRPr="007E0251" w14:paraId="7DE73804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409DB9A1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переговорные устройства</w:t>
            </w:r>
          </w:p>
        </w:tc>
      </w:tr>
      <w:tr w:rsidR="009828D8" w:rsidRPr="007E0251" w14:paraId="49DDB54B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2A5CEC30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процессе выполнения модулей без разрешения главного эксперта не допускается удаление со своих мест в рабочей зоне никакого инструмента, оборудования, компонентов, руководств, чертежей или устройств хранения данных. </w:t>
            </w:r>
          </w:p>
        </w:tc>
      </w:tr>
    </w:tbl>
    <w:p w14:paraId="5980DF80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Приложения</w:t>
      </w:r>
      <w:bookmarkEnd w:id="15"/>
    </w:p>
    <w:p w14:paraId="400B28D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Приложение №1 Инструкция по заполнению матрицы конкурсного задания </w:t>
      </w:r>
    </w:p>
    <w:p w14:paraId="072B6754" w14:textId="20E36054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№2 Матрица конкурсного задания</w:t>
      </w:r>
    </w:p>
    <w:p w14:paraId="2727A81B" w14:textId="752033D3" w:rsidR="009828D8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№3 Инструкция по охране труда по компетенции «Интернет-маркетинг».</w:t>
      </w:r>
    </w:p>
    <w:p w14:paraId="37E3A51B" w14:textId="5126EE2F" w:rsidR="009F47D7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№4 Варианты 30% изменения конкурсного задания.</w:t>
      </w:r>
    </w:p>
    <w:p w14:paraId="690C5FC4" w14:textId="4752D994" w:rsidR="009F47D7" w:rsidRPr="007E0251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 №5 Критерии оценки к 30% изменению конкурсного задания.</w:t>
      </w:r>
    </w:p>
    <w:p w14:paraId="00000381" w14:textId="77777777" w:rsidR="00A77F0B" w:rsidRPr="007E0251" w:rsidRDefault="00A77F0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sectPr w:rsidR="00A77F0B" w:rsidRPr="007E0251"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40390" w14:textId="77777777" w:rsidR="003D01A5" w:rsidRDefault="003D01A5">
      <w:pPr>
        <w:spacing w:after="0" w:line="240" w:lineRule="auto"/>
      </w:pPr>
      <w:r>
        <w:separator/>
      </w:r>
    </w:p>
  </w:endnote>
  <w:endnote w:type="continuationSeparator" w:id="0">
    <w:p w14:paraId="5CE9F053" w14:textId="77777777" w:rsidR="003D01A5" w:rsidRDefault="003D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84" w14:textId="546E81B6" w:rsidR="00A77F0B" w:rsidRDefault="003D01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D42C2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076FE" w14:textId="77777777" w:rsidR="003D01A5" w:rsidRDefault="003D01A5">
      <w:pPr>
        <w:spacing w:after="0" w:line="240" w:lineRule="auto"/>
      </w:pPr>
      <w:r>
        <w:separator/>
      </w:r>
    </w:p>
  </w:footnote>
  <w:footnote w:type="continuationSeparator" w:id="0">
    <w:p w14:paraId="1903BD7D" w14:textId="77777777" w:rsidR="003D01A5" w:rsidRDefault="003D01A5">
      <w:pPr>
        <w:spacing w:after="0" w:line="240" w:lineRule="auto"/>
      </w:pPr>
      <w:r>
        <w:continuationSeparator/>
      </w:r>
    </w:p>
  </w:footnote>
  <w:footnote w:id="1">
    <w:p w14:paraId="00000382" w14:textId="77777777" w:rsidR="00A77F0B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0000383" w14:textId="77777777" w:rsidR="00A77F0B" w:rsidRDefault="003D0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E6521"/>
    <w:multiLevelType w:val="multilevel"/>
    <w:tmpl w:val="E7EE3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4739AE"/>
    <w:multiLevelType w:val="multilevel"/>
    <w:tmpl w:val="FB5451D2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8FF4653"/>
    <w:multiLevelType w:val="hybridMultilevel"/>
    <w:tmpl w:val="25267FC8"/>
    <w:lvl w:ilvl="0" w:tplc="AB9CFF6A">
      <w:start w:val="14"/>
      <w:numFmt w:val="decimal"/>
      <w:lvlText w:val="%1"/>
      <w:lvlJc w:val="left"/>
      <w:pPr>
        <w:ind w:left="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586A2CE7"/>
    <w:multiLevelType w:val="hybridMultilevel"/>
    <w:tmpl w:val="0D7E1A4A"/>
    <w:lvl w:ilvl="0" w:tplc="FAE4A254">
      <w:start w:val="1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70F94CCC"/>
    <w:multiLevelType w:val="multilevel"/>
    <w:tmpl w:val="CBE0099E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0B"/>
    <w:rsid w:val="000024BC"/>
    <w:rsid w:val="00003C78"/>
    <w:rsid w:val="000141E3"/>
    <w:rsid w:val="0005727E"/>
    <w:rsid w:val="00063803"/>
    <w:rsid w:val="00094E9A"/>
    <w:rsid w:val="000C3F01"/>
    <w:rsid w:val="000D2979"/>
    <w:rsid w:val="000E587D"/>
    <w:rsid w:val="000F29ED"/>
    <w:rsid w:val="000F5BF3"/>
    <w:rsid w:val="00112071"/>
    <w:rsid w:val="0012720A"/>
    <w:rsid w:val="00156AFD"/>
    <w:rsid w:val="00176F18"/>
    <w:rsid w:val="0019247F"/>
    <w:rsid w:val="00192CFD"/>
    <w:rsid w:val="001A5B0E"/>
    <w:rsid w:val="001A651D"/>
    <w:rsid w:val="001B7299"/>
    <w:rsid w:val="001F0B79"/>
    <w:rsid w:val="002014C1"/>
    <w:rsid w:val="00217DB1"/>
    <w:rsid w:val="002563CB"/>
    <w:rsid w:val="00256E86"/>
    <w:rsid w:val="002770C7"/>
    <w:rsid w:val="002B0FF9"/>
    <w:rsid w:val="002C046D"/>
    <w:rsid w:val="002C2094"/>
    <w:rsid w:val="002E48C1"/>
    <w:rsid w:val="00307FCD"/>
    <w:rsid w:val="00326623"/>
    <w:rsid w:val="00337068"/>
    <w:rsid w:val="00341E02"/>
    <w:rsid w:val="00352257"/>
    <w:rsid w:val="0036039D"/>
    <w:rsid w:val="003749BD"/>
    <w:rsid w:val="003936CA"/>
    <w:rsid w:val="0039623E"/>
    <w:rsid w:val="003A3F4D"/>
    <w:rsid w:val="003C6F29"/>
    <w:rsid w:val="003D01A5"/>
    <w:rsid w:val="003D6863"/>
    <w:rsid w:val="003D7C7A"/>
    <w:rsid w:val="003E1A76"/>
    <w:rsid w:val="00423AF4"/>
    <w:rsid w:val="00424689"/>
    <w:rsid w:val="004361C8"/>
    <w:rsid w:val="00440DF1"/>
    <w:rsid w:val="00470C8E"/>
    <w:rsid w:val="00477577"/>
    <w:rsid w:val="004940FD"/>
    <w:rsid w:val="004D2DCB"/>
    <w:rsid w:val="004E0E5B"/>
    <w:rsid w:val="004E7663"/>
    <w:rsid w:val="005172CE"/>
    <w:rsid w:val="005326E3"/>
    <w:rsid w:val="00561EFB"/>
    <w:rsid w:val="005A1314"/>
    <w:rsid w:val="005A1AB9"/>
    <w:rsid w:val="005C23EF"/>
    <w:rsid w:val="00631F26"/>
    <w:rsid w:val="00642A70"/>
    <w:rsid w:val="00690486"/>
    <w:rsid w:val="006D378C"/>
    <w:rsid w:val="006E66F9"/>
    <w:rsid w:val="006F2D12"/>
    <w:rsid w:val="007221B0"/>
    <w:rsid w:val="0072658A"/>
    <w:rsid w:val="00726D20"/>
    <w:rsid w:val="00730C14"/>
    <w:rsid w:val="007656E1"/>
    <w:rsid w:val="0079010E"/>
    <w:rsid w:val="00790385"/>
    <w:rsid w:val="00790682"/>
    <w:rsid w:val="007A008D"/>
    <w:rsid w:val="007A0390"/>
    <w:rsid w:val="007B5FF1"/>
    <w:rsid w:val="007B6F62"/>
    <w:rsid w:val="007C780A"/>
    <w:rsid w:val="007D6546"/>
    <w:rsid w:val="007E0251"/>
    <w:rsid w:val="008140A1"/>
    <w:rsid w:val="00841BBC"/>
    <w:rsid w:val="00842ED6"/>
    <w:rsid w:val="0087040D"/>
    <w:rsid w:val="00893A33"/>
    <w:rsid w:val="008D2BCE"/>
    <w:rsid w:val="008D4D73"/>
    <w:rsid w:val="008F69B3"/>
    <w:rsid w:val="00904D80"/>
    <w:rsid w:val="009162CC"/>
    <w:rsid w:val="00927510"/>
    <w:rsid w:val="009432E7"/>
    <w:rsid w:val="00950DED"/>
    <w:rsid w:val="0095300D"/>
    <w:rsid w:val="00953B11"/>
    <w:rsid w:val="009611CC"/>
    <w:rsid w:val="009828D8"/>
    <w:rsid w:val="009837C9"/>
    <w:rsid w:val="009A4525"/>
    <w:rsid w:val="009D2E02"/>
    <w:rsid w:val="009E786A"/>
    <w:rsid w:val="009F47D7"/>
    <w:rsid w:val="00A03AD4"/>
    <w:rsid w:val="00A06230"/>
    <w:rsid w:val="00A24395"/>
    <w:rsid w:val="00A54FFC"/>
    <w:rsid w:val="00A6482D"/>
    <w:rsid w:val="00A77F0B"/>
    <w:rsid w:val="00AA0DDB"/>
    <w:rsid w:val="00AA656B"/>
    <w:rsid w:val="00AA6BB6"/>
    <w:rsid w:val="00AB686A"/>
    <w:rsid w:val="00B07C01"/>
    <w:rsid w:val="00B437AA"/>
    <w:rsid w:val="00B6711C"/>
    <w:rsid w:val="00B77E70"/>
    <w:rsid w:val="00B91779"/>
    <w:rsid w:val="00B92EA8"/>
    <w:rsid w:val="00BB12D1"/>
    <w:rsid w:val="00BB6BD0"/>
    <w:rsid w:val="00BC702A"/>
    <w:rsid w:val="00BF1056"/>
    <w:rsid w:val="00C11CA7"/>
    <w:rsid w:val="00C163CE"/>
    <w:rsid w:val="00C32130"/>
    <w:rsid w:val="00C347F8"/>
    <w:rsid w:val="00C40B0C"/>
    <w:rsid w:val="00C42262"/>
    <w:rsid w:val="00C62004"/>
    <w:rsid w:val="00C7197B"/>
    <w:rsid w:val="00C836C5"/>
    <w:rsid w:val="00CB1F1A"/>
    <w:rsid w:val="00CD375D"/>
    <w:rsid w:val="00CD42C2"/>
    <w:rsid w:val="00D01004"/>
    <w:rsid w:val="00D116AA"/>
    <w:rsid w:val="00D149BE"/>
    <w:rsid w:val="00D25208"/>
    <w:rsid w:val="00D56BA5"/>
    <w:rsid w:val="00D71636"/>
    <w:rsid w:val="00DA039B"/>
    <w:rsid w:val="00DB5678"/>
    <w:rsid w:val="00DC6502"/>
    <w:rsid w:val="00DE5FFF"/>
    <w:rsid w:val="00DF63B5"/>
    <w:rsid w:val="00E34207"/>
    <w:rsid w:val="00E407C9"/>
    <w:rsid w:val="00E45102"/>
    <w:rsid w:val="00E46D9B"/>
    <w:rsid w:val="00E5173F"/>
    <w:rsid w:val="00E718FC"/>
    <w:rsid w:val="00E71EB8"/>
    <w:rsid w:val="00E73557"/>
    <w:rsid w:val="00E73CE3"/>
    <w:rsid w:val="00E81DD7"/>
    <w:rsid w:val="00EB6E7C"/>
    <w:rsid w:val="00EB7FA0"/>
    <w:rsid w:val="00EC27F6"/>
    <w:rsid w:val="00F17F35"/>
    <w:rsid w:val="00F3076B"/>
    <w:rsid w:val="00F46E77"/>
    <w:rsid w:val="00F52A4D"/>
    <w:rsid w:val="00F61A24"/>
    <w:rsid w:val="00FB0DDE"/>
    <w:rsid w:val="00FE3250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9BC"/>
  <w15:docId w15:val="{7977E221-4913-41C8-8CA7-275BAEB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paragraph" w:styleId="7">
    <w:name w:val="heading 7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70F49"/>
  </w:style>
  <w:style w:type="paragraph" w:styleId="a8">
    <w:name w:val="footer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2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2"/>
    <w:uiPriority w:val="99"/>
    <w:semiHidden/>
    <w:rsid w:val="00832EBB"/>
    <w:rPr>
      <w:color w:val="808080"/>
    </w:rPr>
  </w:style>
  <w:style w:type="paragraph" w:styleId="ad">
    <w:name w:val="Balloon Text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rsid w:val="00DE39D8"/>
    <w:pPr>
      <w:spacing w:after="0" w:line="360" w:lineRule="auto"/>
      <w:ind w:left="1069" w:hanging="360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6">
    <w:name w:val="Текст сноски Знак"/>
    <w:basedOn w:val="a2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0">
    <w:name w:val="цветной текст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9">
    <w:name w:val="выделение цвет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uiPriority w:val="39"/>
    <w:unhideWhenUsed/>
    <w:qFormat/>
    <w:rsid w:val="00DE39D8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ru-RU"/>
    </w:rPr>
  </w:style>
  <w:style w:type="paragraph" w:styleId="25">
    <w:name w:val="toc 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link w:val="-10"/>
    <w:qFormat/>
    <w:rsid w:val="00DE39D8"/>
    <w:rPr>
      <w:lang w:val="ru-RU"/>
    </w:rPr>
  </w:style>
  <w:style w:type="paragraph" w:customStyle="1" w:styleId="-2">
    <w:name w:val="!заголовок-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sid w:val="001F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dG79CaZ4oJwk0k4M14+yv6HaQ==">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012C77-BF8F-454F-BA08-D30B2029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15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Учетная запись Майкрософт</cp:lastModifiedBy>
  <cp:revision>148</cp:revision>
  <dcterms:created xsi:type="dcterms:W3CDTF">2023-10-10T08:10:00Z</dcterms:created>
  <dcterms:modified xsi:type="dcterms:W3CDTF">2026-01-16T05:37:00Z</dcterms:modified>
</cp:coreProperties>
</file>